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36380">
      <w:pPr>
        <w:kinsoku w:val="0"/>
        <w:overflowPunct w:val="0"/>
        <w:autoSpaceDE/>
        <w:autoSpaceDN/>
        <w:adjustRightInd/>
        <w:spacing w:line="255" w:lineRule="exact"/>
        <w:ind w:left="72"/>
        <w:jc w:val="center"/>
        <w:textAlignment w:val="baseline"/>
        <w:rPr>
          <w:b/>
          <w:bCs/>
          <w:sz w:val="24"/>
          <w:szCs w:val="24"/>
          <w:lang w:val="es-ES" w:eastAsia="es-ES"/>
        </w:rPr>
      </w:pPr>
      <w:r>
        <w:rPr>
          <w:b/>
          <w:bCs/>
          <w:sz w:val="24"/>
          <w:szCs w:val="24"/>
          <w:lang w:val="es-ES" w:eastAsia="es-ES"/>
        </w:rPr>
        <w:t>Resolución No. TAT-2711-2015</w:t>
      </w:r>
    </w:p>
    <w:p w:rsidR="00000000" w:rsidRDefault="00936380">
      <w:pPr>
        <w:kinsoku w:val="0"/>
        <w:overflowPunct w:val="0"/>
        <w:autoSpaceDE/>
        <w:autoSpaceDN/>
        <w:adjustRightInd/>
        <w:spacing w:before="568" w:line="280" w:lineRule="exact"/>
        <w:ind w:left="72"/>
        <w:textAlignment w:val="baseline"/>
        <w:rPr>
          <w:spacing w:val="1"/>
          <w:sz w:val="24"/>
          <w:szCs w:val="24"/>
          <w:lang w:val="es-ES" w:eastAsia="es-ES"/>
        </w:rPr>
      </w:pPr>
      <w:r>
        <w:rPr>
          <w:b/>
          <w:bCs/>
          <w:spacing w:val="1"/>
          <w:sz w:val="24"/>
          <w:szCs w:val="24"/>
          <w:lang w:val="es-ES" w:eastAsia="es-ES"/>
        </w:rPr>
        <w:t xml:space="preserve">TRIBUNAL ADMINISTRATIVO DE TRANSPORTE. San </w:t>
      </w:r>
      <w:r>
        <w:rPr>
          <w:spacing w:val="1"/>
          <w:sz w:val="24"/>
          <w:szCs w:val="24"/>
          <w:lang w:val="es-ES" w:eastAsia="es-ES"/>
        </w:rPr>
        <w:t>José</w:t>
      </w:r>
      <w:r>
        <w:rPr>
          <w:spacing w:val="1"/>
          <w:sz w:val="24"/>
          <w:szCs w:val="24"/>
          <w:lang w:val="es-ES" w:eastAsia="es-ES"/>
        </w:rPr>
        <w:t>, a las 10:36 horas del</w:t>
      </w:r>
    </w:p>
    <w:p w:rsidR="00000000" w:rsidRDefault="00936380">
      <w:pPr>
        <w:tabs>
          <w:tab w:val="right" w:leader="hyphen" w:pos="8856"/>
        </w:tabs>
        <w:kinsoku w:val="0"/>
        <w:overflowPunct w:val="0"/>
        <w:autoSpaceDE/>
        <w:autoSpaceDN/>
        <w:adjustRightInd/>
        <w:spacing w:before="2" w:line="280" w:lineRule="exact"/>
        <w:ind w:left="72"/>
        <w:textAlignment w:val="baseline"/>
        <w:rPr>
          <w:sz w:val="24"/>
          <w:szCs w:val="24"/>
          <w:lang w:val="es-ES" w:eastAsia="es-ES"/>
        </w:rPr>
      </w:pPr>
      <w:r>
        <w:rPr>
          <w:sz w:val="24"/>
          <w:szCs w:val="24"/>
          <w:lang w:val="es-ES" w:eastAsia="es-ES"/>
        </w:rPr>
        <w:t>Veintiocho de Agosto del Dos Mil Quince.</w:t>
      </w:r>
      <w:r>
        <w:rPr>
          <w:sz w:val="24"/>
          <w:szCs w:val="24"/>
          <w:lang w:val="es-ES" w:eastAsia="es-ES"/>
        </w:rPr>
        <w:tab/>
      </w:r>
    </w:p>
    <w:p w:rsidR="00000000" w:rsidRDefault="00936380">
      <w:pPr>
        <w:kinsoku w:val="0"/>
        <w:overflowPunct w:val="0"/>
        <w:autoSpaceDE/>
        <w:autoSpaceDN/>
        <w:adjustRightInd/>
        <w:spacing w:before="567" w:line="280" w:lineRule="exact"/>
        <w:ind w:left="72"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w:t>
      </w:r>
      <w:r>
        <w:rPr>
          <w:sz w:val="24"/>
          <w:szCs w:val="24"/>
          <w:lang w:val="es-ES" w:eastAsia="es-ES"/>
        </w:rPr>
        <w:t xml:space="preserve">y de </w:t>
      </w:r>
      <w:r>
        <w:rPr>
          <w:b/>
          <w:bCs/>
          <w:sz w:val="24"/>
          <w:szCs w:val="24"/>
          <w:lang w:val="es-ES" w:eastAsia="es-ES"/>
        </w:rPr>
        <w:t xml:space="preserve">INCIDENTE DE NULIDAD ABSOLUTA, </w:t>
      </w:r>
      <w:r>
        <w:rPr>
          <w:sz w:val="24"/>
          <w:szCs w:val="24"/>
          <w:lang w:val="es-ES" w:eastAsia="es-ES"/>
        </w:rPr>
        <w:t xml:space="preserve">presentados por el señor </w:t>
      </w:r>
      <w:r>
        <w:rPr>
          <w:b/>
          <w:bCs/>
          <w:sz w:val="24"/>
          <w:szCs w:val="24"/>
          <w:lang w:val="es-ES" w:eastAsia="es-ES"/>
        </w:rPr>
        <w:t>J</w:t>
      </w:r>
      <w:r w:rsidR="0031148D">
        <w:rPr>
          <w:b/>
          <w:bCs/>
          <w:sz w:val="24"/>
          <w:szCs w:val="24"/>
          <w:lang w:val="es-ES" w:eastAsia="es-ES"/>
        </w:rPr>
        <w:t>.C.V.J.</w:t>
      </w:r>
      <w:r>
        <w:rPr>
          <w:b/>
          <w:bCs/>
          <w:sz w:val="24"/>
          <w:szCs w:val="24"/>
          <w:lang w:val="es-ES" w:eastAsia="es-ES"/>
        </w:rPr>
        <w:t xml:space="preserve">, </w:t>
      </w:r>
      <w:r>
        <w:rPr>
          <w:sz w:val="24"/>
          <w:szCs w:val="24"/>
          <w:lang w:val="es-ES" w:eastAsia="es-ES"/>
        </w:rPr>
        <w:t>de calidades conocidas y portador de l</w:t>
      </w:r>
      <w:r>
        <w:rPr>
          <w:sz w:val="24"/>
          <w:szCs w:val="24"/>
          <w:lang w:val="es-ES" w:eastAsia="es-ES"/>
        </w:rPr>
        <w:t xml:space="preserve">a cédula de identidad número </w:t>
      </w:r>
      <w:r w:rsidR="0031148D">
        <w:rPr>
          <w:sz w:val="24"/>
          <w:szCs w:val="24"/>
          <w:lang w:val="es-ES" w:eastAsia="es-ES"/>
        </w:rPr>
        <w:t>…</w:t>
      </w:r>
      <w:r>
        <w:rPr>
          <w:sz w:val="24"/>
          <w:szCs w:val="24"/>
          <w:lang w:val="es-ES" w:eastAsia="es-ES"/>
        </w:rPr>
        <w:t>, contra el Artículo 7.7 de la Sesión Ordinaria No. 76-2014 de fecha 10 de Diciembre del año 2014, de la Junta Directiva del Consejo de Transporte Público</w:t>
      </w:r>
      <w:r w:rsidRPr="0031148D">
        <w:rPr>
          <w:b/>
          <w:sz w:val="24"/>
          <w:szCs w:val="24"/>
          <w:lang w:val="es-ES" w:eastAsia="es-ES"/>
        </w:rPr>
        <w:t>.-</w:t>
      </w:r>
      <w:r w:rsidRPr="0031148D">
        <w:rPr>
          <w:b/>
          <w:i/>
          <w:iCs/>
          <w:sz w:val="24"/>
          <w:szCs w:val="24"/>
          <w:lang w:val="es-ES" w:eastAsia="es-ES"/>
        </w:rPr>
        <w:t>EXPEDIENTE No. TAT-277-15.</w:t>
      </w:r>
      <w:r w:rsidRPr="0031148D">
        <w:rPr>
          <w:b/>
          <w:i/>
          <w:iCs/>
          <w:sz w:val="24"/>
          <w:szCs w:val="24"/>
          <w:lang w:val="es-ES" w:eastAsia="es-ES"/>
        </w:rPr>
        <w:noBreakHyphen/>
      </w:r>
    </w:p>
    <w:p w:rsidR="00000000" w:rsidRPr="0031148D" w:rsidRDefault="00936380">
      <w:pPr>
        <w:kinsoku w:val="0"/>
        <w:overflowPunct w:val="0"/>
        <w:autoSpaceDE/>
        <w:autoSpaceDN/>
        <w:adjustRightInd/>
        <w:spacing w:before="288" w:line="277" w:lineRule="exact"/>
        <w:ind w:left="72"/>
        <w:jc w:val="center"/>
        <w:textAlignment w:val="baseline"/>
        <w:rPr>
          <w:b/>
          <w:i/>
          <w:iCs/>
          <w:spacing w:val="3"/>
          <w:sz w:val="24"/>
          <w:szCs w:val="24"/>
          <w:lang w:val="es-ES" w:eastAsia="es-ES"/>
        </w:rPr>
      </w:pPr>
      <w:r w:rsidRPr="0031148D">
        <w:rPr>
          <w:b/>
          <w:i/>
          <w:iCs/>
          <w:spacing w:val="3"/>
          <w:sz w:val="24"/>
          <w:szCs w:val="24"/>
          <w:lang w:val="es-ES" w:eastAsia="es-ES"/>
        </w:rPr>
        <w:t>Resultando:</w:t>
      </w:r>
    </w:p>
    <w:p w:rsidR="00000000" w:rsidRDefault="00936380">
      <w:pPr>
        <w:numPr>
          <w:ilvl w:val="0"/>
          <w:numId w:val="1"/>
        </w:numPr>
        <w:kinsoku w:val="0"/>
        <w:overflowPunct w:val="0"/>
        <w:autoSpaceDE/>
        <w:autoSpaceDN/>
        <w:adjustRightInd/>
        <w:spacing w:before="267" w:line="280" w:lineRule="exact"/>
        <w:ind w:right="72"/>
        <w:jc w:val="both"/>
        <w:textAlignment w:val="baseline"/>
        <w:rPr>
          <w:sz w:val="24"/>
          <w:szCs w:val="24"/>
          <w:lang w:val="es-ES" w:eastAsia="es-ES"/>
        </w:rPr>
      </w:pPr>
      <w:r>
        <w:rPr>
          <w:sz w:val="24"/>
          <w:szCs w:val="24"/>
          <w:lang w:val="es-ES" w:eastAsia="es-ES"/>
        </w:rPr>
        <w:t>Mediante su Acuerdo No. 7.7 de su Sesión Ordinaria No. 76-2014 de fecha 10 de Diciembre del año 2014, la Junta Directiva del Consejo de Transporte Público, dispuso No Aceptar una Solicitud del Señor V</w:t>
      </w:r>
      <w:r w:rsidR="0031148D">
        <w:rPr>
          <w:sz w:val="24"/>
          <w:szCs w:val="24"/>
          <w:lang w:val="es-ES" w:eastAsia="es-ES"/>
        </w:rPr>
        <w:t>.J.</w:t>
      </w:r>
      <w:r>
        <w:rPr>
          <w:sz w:val="24"/>
          <w:szCs w:val="24"/>
          <w:lang w:val="es-ES" w:eastAsia="es-ES"/>
        </w:rPr>
        <w:t xml:space="preserve"> a efecto de que para la Renovación de la</w:t>
      </w:r>
      <w:r>
        <w:rPr>
          <w:sz w:val="24"/>
          <w:szCs w:val="24"/>
          <w:lang w:val="es-ES" w:eastAsia="es-ES"/>
        </w:rPr>
        <w:t xml:space="preserve"> Concesión de Taxi Placas No. TSJ-</w:t>
      </w:r>
      <w:r w:rsidR="0031148D">
        <w:rPr>
          <w:sz w:val="24"/>
          <w:szCs w:val="24"/>
          <w:lang w:val="es-ES" w:eastAsia="es-ES"/>
        </w:rPr>
        <w:t>XXX</w:t>
      </w:r>
      <w:r>
        <w:rPr>
          <w:sz w:val="24"/>
          <w:szCs w:val="24"/>
          <w:lang w:val="es-ES" w:eastAsia="es-ES"/>
        </w:rPr>
        <w:t xml:space="preserve"> se le Dispensara del Requisito de Presentación de su Licencia de Conducir Taxi al día, toda vez que por un "error de vida" se encontraba recluido en un Centro Penitenciario y, per ser, no podía salir a Renovar su Lice</w:t>
      </w:r>
      <w:r>
        <w:rPr>
          <w:sz w:val="24"/>
          <w:szCs w:val="24"/>
          <w:lang w:val="es-ES" w:eastAsia="es-ES"/>
        </w:rPr>
        <w:t>ncia dicha, la cual había vencido.</w:t>
      </w:r>
    </w:p>
    <w:p w:rsidR="00000000" w:rsidRDefault="00936380">
      <w:pPr>
        <w:numPr>
          <w:ilvl w:val="0"/>
          <w:numId w:val="1"/>
        </w:numPr>
        <w:kinsoku w:val="0"/>
        <w:overflowPunct w:val="0"/>
        <w:autoSpaceDE/>
        <w:autoSpaceDN/>
        <w:adjustRightInd/>
        <w:spacing w:before="269" w:line="280" w:lineRule="exact"/>
        <w:ind w:right="72"/>
        <w:jc w:val="both"/>
        <w:textAlignment w:val="baseline"/>
        <w:rPr>
          <w:sz w:val="24"/>
          <w:szCs w:val="24"/>
          <w:lang w:val="es-ES" w:eastAsia="es-ES"/>
        </w:rPr>
      </w:pPr>
      <w:r>
        <w:rPr>
          <w:sz w:val="24"/>
          <w:szCs w:val="24"/>
          <w:lang w:val="es-ES" w:eastAsia="es-ES"/>
        </w:rPr>
        <w:t>Enterado del Acto antes citado, el Señor V</w:t>
      </w:r>
      <w:r w:rsidR="0031148D">
        <w:rPr>
          <w:sz w:val="24"/>
          <w:szCs w:val="24"/>
          <w:lang w:val="es-ES" w:eastAsia="es-ES"/>
        </w:rPr>
        <w:t>.J.</w:t>
      </w:r>
      <w:r>
        <w:rPr>
          <w:sz w:val="24"/>
          <w:szCs w:val="24"/>
          <w:lang w:val="es-ES" w:eastAsia="es-ES"/>
        </w:rPr>
        <w:t xml:space="preserve"> procede a interponer formales Recursos Ordinarios de Ley contra del referido Acuerdo, según Memorial de fecha </w:t>
      </w:r>
      <w:r>
        <w:rPr>
          <w:sz w:val="24"/>
          <w:szCs w:val="24"/>
          <w:u w:val="single"/>
          <w:lang w:val="es-ES" w:eastAsia="es-ES"/>
        </w:rPr>
        <w:t>20 de Diciembre del año 2014,</w:t>
      </w:r>
      <w:r>
        <w:rPr>
          <w:sz w:val="24"/>
          <w:szCs w:val="24"/>
          <w:lang w:val="es-ES" w:eastAsia="es-ES"/>
        </w:rPr>
        <w:t xml:space="preserve"> presentado ante la Vent</w:t>
      </w:r>
      <w:r>
        <w:rPr>
          <w:sz w:val="24"/>
          <w:szCs w:val="24"/>
          <w:lang w:val="es-ES" w:eastAsia="es-ES"/>
        </w:rPr>
        <w:t xml:space="preserve">anilla Única del Consejo de Transporte Público el día </w:t>
      </w:r>
      <w:r>
        <w:rPr>
          <w:sz w:val="24"/>
          <w:szCs w:val="24"/>
          <w:u w:val="single"/>
          <w:lang w:val="es-ES" w:eastAsia="es-ES"/>
        </w:rPr>
        <w:t>06 de Enero del 2015,</w:t>
      </w:r>
      <w:r>
        <w:rPr>
          <w:sz w:val="24"/>
          <w:szCs w:val="24"/>
          <w:lang w:val="es-ES" w:eastAsia="es-ES"/>
        </w:rPr>
        <w:t xml:space="preserve"> al Expediente No. 294167.</w:t>
      </w:r>
    </w:p>
    <w:p w:rsidR="00000000" w:rsidRDefault="00936380">
      <w:pPr>
        <w:numPr>
          <w:ilvl w:val="0"/>
          <w:numId w:val="1"/>
        </w:numPr>
        <w:kinsoku w:val="0"/>
        <w:overflowPunct w:val="0"/>
        <w:autoSpaceDE/>
        <w:autoSpaceDN/>
        <w:adjustRightInd/>
        <w:spacing w:before="286" w:line="280" w:lineRule="exact"/>
        <w:ind w:right="72"/>
        <w:jc w:val="both"/>
        <w:textAlignment w:val="baseline"/>
        <w:rPr>
          <w:sz w:val="24"/>
          <w:szCs w:val="24"/>
          <w:lang w:val="es-ES" w:eastAsia="es-ES"/>
        </w:rPr>
      </w:pPr>
      <w:r>
        <w:rPr>
          <w:sz w:val="24"/>
          <w:szCs w:val="24"/>
          <w:lang w:val="es-ES" w:eastAsia="es-ES"/>
        </w:rPr>
        <w:t>Mediante su Acuerdo No. 7.5.1 de su Sesión Ordinaria No. 40-2015 del 09 de Julio del 2015, la Junta Directiva Rechaza por el Fondo el Recurso de Revocator</w:t>
      </w:r>
      <w:r>
        <w:rPr>
          <w:sz w:val="24"/>
          <w:szCs w:val="24"/>
          <w:lang w:val="es-ES" w:eastAsia="es-ES"/>
        </w:rPr>
        <w:t>ia incoado por el Señor V</w:t>
      </w:r>
      <w:r w:rsidR="0031148D">
        <w:rPr>
          <w:sz w:val="24"/>
          <w:szCs w:val="24"/>
          <w:lang w:val="es-ES" w:eastAsia="es-ES"/>
        </w:rPr>
        <w:t>.J.</w:t>
      </w:r>
      <w:r>
        <w:rPr>
          <w:sz w:val="24"/>
          <w:szCs w:val="24"/>
          <w:lang w:val="es-ES" w:eastAsia="es-ES"/>
        </w:rPr>
        <w:t>, así como la Nulidad concomitante. Y dispone elevar ante este Tribunal la Apelación y Nulidad respectivas.</w:t>
      </w:r>
    </w:p>
    <w:p w:rsidR="00000000" w:rsidRDefault="00936380">
      <w:pPr>
        <w:numPr>
          <w:ilvl w:val="0"/>
          <w:numId w:val="1"/>
        </w:numPr>
        <w:kinsoku w:val="0"/>
        <w:overflowPunct w:val="0"/>
        <w:autoSpaceDE/>
        <w:autoSpaceDN/>
        <w:adjustRightInd/>
        <w:spacing w:before="273" w:line="280" w:lineRule="exact"/>
        <w:ind w:right="72"/>
        <w:jc w:val="both"/>
        <w:textAlignment w:val="baseline"/>
        <w:rPr>
          <w:sz w:val="24"/>
          <w:szCs w:val="24"/>
          <w:lang w:val="es-ES" w:eastAsia="es-ES"/>
        </w:rPr>
      </w:pPr>
      <w:r>
        <w:rPr>
          <w:sz w:val="24"/>
          <w:szCs w:val="24"/>
          <w:lang w:val="es-ES" w:eastAsia="es-ES"/>
        </w:rPr>
        <w:t>En observancia de los aspectos pertinentes del Caso y conforme los Términos y Prescripciones de Ley, procede</w:t>
      </w:r>
      <w:r>
        <w:rPr>
          <w:sz w:val="24"/>
          <w:szCs w:val="24"/>
          <w:lang w:val="es-ES" w:eastAsia="es-ES"/>
        </w:rPr>
        <w:t xml:space="preserve"> a Resolver este Tribunal.</w:t>
      </w:r>
    </w:p>
    <w:p w:rsidR="00000000" w:rsidRDefault="00936380">
      <w:pPr>
        <w:widowControl/>
        <w:rPr>
          <w:sz w:val="24"/>
          <w:szCs w:val="24"/>
        </w:rPr>
        <w:sectPr w:rsidR="00000000">
          <w:pgSz w:w="12134" w:h="15840"/>
          <w:pgMar w:top="1400" w:right="1467" w:bottom="914" w:left="1627" w:header="720" w:footer="720" w:gutter="0"/>
          <w:cols w:space="720"/>
          <w:noEndnote/>
        </w:sectPr>
      </w:pPr>
    </w:p>
    <w:p w:rsidR="00000000" w:rsidRPr="0031148D" w:rsidRDefault="00936380">
      <w:pPr>
        <w:kinsoku w:val="0"/>
        <w:overflowPunct w:val="0"/>
        <w:autoSpaceDE/>
        <w:autoSpaceDN/>
        <w:adjustRightInd/>
        <w:spacing w:before="9" w:line="279" w:lineRule="exact"/>
        <w:ind w:left="72" w:right="72"/>
        <w:textAlignment w:val="baseline"/>
        <w:rPr>
          <w:b/>
          <w:i/>
          <w:iCs/>
          <w:spacing w:val="-2"/>
          <w:sz w:val="26"/>
          <w:szCs w:val="26"/>
          <w:lang w:val="es-ES" w:eastAsia="es-ES"/>
        </w:rPr>
      </w:pPr>
      <w:r w:rsidRPr="0031148D">
        <w:rPr>
          <w:b/>
          <w:i/>
          <w:iCs/>
          <w:spacing w:val="-2"/>
          <w:sz w:val="26"/>
          <w:szCs w:val="26"/>
          <w:lang w:val="es-ES" w:eastAsia="es-ES"/>
        </w:rPr>
        <w:lastRenderedPageBreak/>
        <w:t>REDACTA EL JUEZ QUESADA AGUIRRE,</w:t>
      </w:r>
    </w:p>
    <w:p w:rsidR="00000000" w:rsidRDefault="00936380">
      <w:pPr>
        <w:numPr>
          <w:ilvl w:val="0"/>
          <w:numId w:val="2"/>
        </w:numPr>
        <w:kinsoku w:val="0"/>
        <w:overflowPunct w:val="0"/>
        <w:autoSpaceDE/>
        <w:autoSpaceDN/>
        <w:adjustRightInd/>
        <w:spacing w:before="450" w:line="305"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3"/>
          <w:szCs w:val="23"/>
          <w:lang w:val="es-ES" w:eastAsia="es-ES"/>
        </w:rPr>
        <w:t xml:space="preserve">RECURSO DE APELACIÓN </w:t>
      </w:r>
      <w:r>
        <w:rPr>
          <w:sz w:val="26"/>
          <w:szCs w:val="26"/>
          <w:lang w:val="es-ES" w:eastAsia="es-ES"/>
        </w:rPr>
        <w:t>de conformidad con el Artículo 2</w:t>
      </w:r>
      <w:r>
        <w:rPr>
          <w:sz w:val="26"/>
          <w:szCs w:val="26"/>
          <w:lang w:val="es-ES" w:eastAsia="es-ES"/>
        </w:rPr>
        <w:t xml:space="preserve">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corno de la Incidencia de Nulidad correlativa, según los términos </w:t>
      </w:r>
      <w:r>
        <w:rPr>
          <w:sz w:val="26"/>
          <w:szCs w:val="26"/>
          <w:lang w:val="es-ES" w:eastAsia="es-ES"/>
        </w:rPr>
        <w:t>del numeral 181 de la Ley General de la Administración Pública.</w:t>
      </w:r>
      <w:r>
        <w:rPr>
          <w:sz w:val="26"/>
          <w:szCs w:val="26"/>
          <w:lang w:val="es-ES" w:eastAsia="es-ES"/>
        </w:rPr>
        <w:noBreakHyphen/>
      </w:r>
    </w:p>
    <w:p w:rsidR="00000000" w:rsidRDefault="00936380">
      <w:pPr>
        <w:numPr>
          <w:ilvl w:val="0"/>
          <w:numId w:val="3"/>
        </w:numPr>
        <w:kinsoku w:val="0"/>
        <w:overflowPunct w:val="0"/>
        <w:autoSpaceDE/>
        <w:autoSpaceDN/>
        <w:adjustRightInd/>
        <w:spacing w:before="327" w:line="286" w:lineRule="exact"/>
        <w:ind w:right="72"/>
        <w:jc w:val="both"/>
        <w:textAlignment w:val="baseline"/>
        <w:rPr>
          <w:b/>
          <w:bCs/>
          <w:sz w:val="26"/>
          <w:szCs w:val="26"/>
          <w:lang w:val="es-ES" w:eastAsia="es-ES"/>
        </w:rPr>
      </w:pPr>
      <w:r>
        <w:rPr>
          <w:b/>
          <w:bCs/>
          <w:sz w:val="26"/>
          <w:szCs w:val="26"/>
          <w:lang w:val="es-ES" w:eastAsia="es-ES"/>
        </w:rPr>
        <w:t>SOBRE LA ADMISIBILIDAD DEL RECURSO:</w:t>
      </w:r>
    </w:p>
    <w:p w:rsidR="00000000" w:rsidRDefault="00936380">
      <w:pPr>
        <w:kinsoku w:val="0"/>
        <w:overflowPunct w:val="0"/>
        <w:autoSpaceDE/>
        <w:autoSpaceDN/>
        <w:adjustRightInd/>
        <w:spacing w:before="269" w:line="305"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el Recurrente ha sido Gestionante/Interesado y fue Notificado del Acto que Objeta, mismo que estima como afectante de sus Derechos como Concesionario del Servicio Público de Transporte Remunerado de Personas, en la modalidad de Taxi, con la Pl</w:t>
      </w:r>
      <w:r w:rsidR="0031148D">
        <w:rPr>
          <w:sz w:val="26"/>
          <w:szCs w:val="26"/>
          <w:lang w:val="es-ES" w:eastAsia="es-ES"/>
        </w:rPr>
        <w:t>aca TSJ-XXX</w:t>
      </w:r>
      <w:r>
        <w:rPr>
          <w:sz w:val="26"/>
          <w:szCs w:val="26"/>
          <w:lang w:val="es-ES" w:eastAsia="es-ES"/>
        </w:rPr>
        <w:t>.</w:t>
      </w:r>
    </w:p>
    <w:p w:rsidR="00000000" w:rsidRDefault="00936380">
      <w:pPr>
        <w:kinsoku w:val="0"/>
        <w:overflowPunct w:val="0"/>
        <w:autoSpaceDE/>
        <w:autoSpaceDN/>
        <w:adjustRightInd/>
        <w:spacing w:before="273" w:line="305" w:lineRule="exact"/>
        <w:ind w:left="72" w:righ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Según consta a folios 013 y 013 vuelto, el Acto Impugnado se Notificó al Recurrente el día 18 de Diciembre del 2014 y los Recursos respectivos se presentaron en día 06 de Enero del 2015, luego de las vacaciones de Fin de A</w:t>
      </w:r>
      <w:r>
        <w:rPr>
          <w:sz w:val="26"/>
          <w:szCs w:val="26"/>
          <w:lang w:val="es-ES" w:eastAsia="es-ES"/>
        </w:rPr>
        <w:t>ño de la Administración, dentro del Plazo Legal de CINCO DÍAS HÁBILES establecido en el Artículo 11 de la Ley No. 7969. Es decir, en Tiempo y Forma, POR LO QUE PROCEDE SU ADMISIBILIDAD Y SU CURSO.</w:t>
      </w:r>
    </w:p>
    <w:p w:rsidR="00000000" w:rsidRDefault="00936380">
      <w:pPr>
        <w:numPr>
          <w:ilvl w:val="0"/>
          <w:numId w:val="3"/>
        </w:numPr>
        <w:kinsoku w:val="0"/>
        <w:overflowPunct w:val="0"/>
        <w:autoSpaceDE/>
        <w:autoSpaceDN/>
        <w:adjustRightInd/>
        <w:spacing w:before="333" w:line="282" w:lineRule="exact"/>
        <w:ind w:right="72"/>
        <w:textAlignment w:val="baseline"/>
        <w:rPr>
          <w:b/>
          <w:bCs/>
          <w:sz w:val="26"/>
          <w:szCs w:val="26"/>
          <w:lang w:val="es-ES" w:eastAsia="es-ES"/>
        </w:rPr>
      </w:pPr>
      <w:r>
        <w:rPr>
          <w:b/>
          <w:bCs/>
          <w:sz w:val="26"/>
          <w:szCs w:val="26"/>
          <w:lang w:val="es-ES" w:eastAsia="es-ES"/>
        </w:rPr>
        <w:t>HECHOS PROBADOS:</w:t>
      </w:r>
    </w:p>
    <w:p w:rsidR="00000000" w:rsidRDefault="00936380">
      <w:pPr>
        <w:kinsoku w:val="0"/>
        <w:overflowPunct w:val="0"/>
        <w:autoSpaceDE/>
        <w:autoSpaceDN/>
        <w:adjustRightInd/>
        <w:spacing w:line="299" w:lineRule="exact"/>
        <w:ind w:left="72" w:right="72"/>
        <w:jc w:val="both"/>
        <w:textAlignment w:val="baseline"/>
        <w:rPr>
          <w:sz w:val="26"/>
          <w:szCs w:val="26"/>
          <w:lang w:val="es-ES" w:eastAsia="es-ES"/>
        </w:rPr>
      </w:pPr>
      <w:r>
        <w:rPr>
          <w:sz w:val="26"/>
          <w:szCs w:val="26"/>
          <w:lang w:val="es-ES" w:eastAsia="es-ES"/>
        </w:rPr>
        <w:t>Corno tales y en mérito de lo disc</w:t>
      </w:r>
      <w:r>
        <w:rPr>
          <w:sz w:val="26"/>
          <w:szCs w:val="26"/>
          <w:lang w:val="es-ES" w:eastAsia="es-ES"/>
        </w:rPr>
        <w:t>utido mediante en cuanto al presente Caso, se tienen corno Demostrados los Hechos consignados en lo Resultandos precedentes. Y particularmente los siguientes:</w:t>
      </w:r>
    </w:p>
    <w:p w:rsidR="00000000" w:rsidRDefault="00936380">
      <w:pPr>
        <w:numPr>
          <w:ilvl w:val="0"/>
          <w:numId w:val="4"/>
        </w:numPr>
        <w:kinsoku w:val="0"/>
        <w:overflowPunct w:val="0"/>
        <w:autoSpaceDE/>
        <w:autoSpaceDN/>
        <w:adjustRightInd/>
        <w:spacing w:before="304" w:line="279" w:lineRule="exact"/>
        <w:ind w:right="72"/>
        <w:jc w:val="both"/>
        <w:textAlignment w:val="baseline"/>
        <w:rPr>
          <w:i/>
          <w:iCs/>
          <w:spacing w:val="-8"/>
          <w:sz w:val="26"/>
          <w:szCs w:val="26"/>
          <w:lang w:val="es-ES" w:eastAsia="es-ES"/>
        </w:rPr>
      </w:pPr>
      <w:r>
        <w:rPr>
          <w:i/>
          <w:iCs/>
          <w:spacing w:val="-8"/>
          <w:sz w:val="26"/>
          <w:szCs w:val="26"/>
          <w:lang w:val="es-ES" w:eastAsia="es-ES"/>
        </w:rPr>
        <w:t>Que mediante su Acuerdo No. 7.7 de su Sesión Ordinaria No. 76-2014 de fecha 10 de Diciembre</w:t>
      </w:r>
      <w:r>
        <w:rPr>
          <w:i/>
          <w:iCs/>
          <w:spacing w:val="-8"/>
          <w:sz w:val="26"/>
          <w:szCs w:val="26"/>
          <w:lang w:val="es-ES" w:eastAsia="es-ES"/>
        </w:rPr>
        <w:t xml:space="preserve"> del año 2014, la Junta Directiva del Consejo de Transporte Público, dispuso Rechazar una Solicitud del Señor V</w:t>
      </w:r>
      <w:r w:rsidR="0031148D">
        <w:rPr>
          <w:i/>
          <w:iCs/>
          <w:spacing w:val="-8"/>
          <w:sz w:val="26"/>
          <w:szCs w:val="26"/>
          <w:lang w:val="es-ES" w:eastAsia="es-ES"/>
        </w:rPr>
        <w:t>.J.</w:t>
      </w:r>
      <w:r>
        <w:rPr>
          <w:i/>
          <w:iCs/>
          <w:spacing w:val="-8"/>
          <w:sz w:val="26"/>
          <w:szCs w:val="26"/>
          <w:lang w:val="es-ES" w:eastAsia="es-ES"/>
        </w:rPr>
        <w:t xml:space="preserve"> a efecto de que para la Renovación de la Concesión de Taxi Placas No. TSJ-</w:t>
      </w:r>
      <w:r w:rsidR="0031148D">
        <w:rPr>
          <w:i/>
          <w:iCs/>
          <w:spacing w:val="-8"/>
          <w:sz w:val="26"/>
          <w:szCs w:val="26"/>
          <w:lang w:val="es-ES" w:eastAsia="es-ES"/>
        </w:rPr>
        <w:t>XXX</w:t>
      </w:r>
      <w:r>
        <w:rPr>
          <w:i/>
          <w:iCs/>
          <w:spacing w:val="-8"/>
          <w:sz w:val="26"/>
          <w:szCs w:val="26"/>
          <w:lang w:val="es-ES" w:eastAsia="es-ES"/>
        </w:rPr>
        <w:t xml:space="preserve"> se le Dispensara del Requisito de Presentación de </w:t>
      </w:r>
      <w:r>
        <w:rPr>
          <w:i/>
          <w:iCs/>
          <w:spacing w:val="-8"/>
          <w:sz w:val="26"/>
          <w:szCs w:val="26"/>
          <w:lang w:val="es-ES" w:eastAsia="es-ES"/>
        </w:rPr>
        <w:t xml:space="preserve">su Licencia de Conducir taxi al día, toda vez que por un error de vida se encontraba recluido en un Centro Penitenciario </w:t>
      </w:r>
      <w:r>
        <w:rPr>
          <w:spacing w:val="-8"/>
          <w:sz w:val="23"/>
          <w:szCs w:val="23"/>
          <w:lang w:val="es-ES" w:eastAsia="es-ES"/>
        </w:rPr>
        <w:t xml:space="preserve">y, </w:t>
      </w:r>
      <w:r>
        <w:rPr>
          <w:i/>
          <w:iCs/>
          <w:spacing w:val="-8"/>
          <w:sz w:val="26"/>
          <w:szCs w:val="26"/>
          <w:lang w:val="es-ES" w:eastAsia="es-ES"/>
        </w:rPr>
        <w:t>per ser, no podía salir a Renovar su Licencia dicha, la cual había vencido.</w:t>
      </w:r>
    </w:p>
    <w:p w:rsidR="00000000" w:rsidRDefault="00936380">
      <w:pPr>
        <w:numPr>
          <w:ilvl w:val="0"/>
          <w:numId w:val="4"/>
        </w:numPr>
        <w:kinsoku w:val="0"/>
        <w:overflowPunct w:val="0"/>
        <w:autoSpaceDE/>
        <w:autoSpaceDN/>
        <w:adjustRightInd/>
        <w:spacing w:before="302" w:line="279" w:lineRule="exact"/>
        <w:ind w:right="72"/>
        <w:jc w:val="both"/>
        <w:textAlignment w:val="baseline"/>
        <w:rPr>
          <w:i/>
          <w:iCs/>
          <w:spacing w:val="-6"/>
          <w:sz w:val="26"/>
          <w:szCs w:val="26"/>
          <w:lang w:val="es-ES" w:eastAsia="es-ES"/>
        </w:rPr>
      </w:pPr>
      <w:r>
        <w:rPr>
          <w:i/>
          <w:iCs/>
          <w:spacing w:val="-6"/>
          <w:sz w:val="26"/>
          <w:szCs w:val="26"/>
          <w:lang w:val="es-ES" w:eastAsia="es-ES"/>
        </w:rPr>
        <w:t>Que conocedor del Acto antes citado, el Señ</w:t>
      </w:r>
      <w:r>
        <w:rPr>
          <w:i/>
          <w:iCs/>
          <w:spacing w:val="-6"/>
          <w:sz w:val="26"/>
          <w:szCs w:val="26"/>
          <w:lang w:val="es-ES" w:eastAsia="es-ES"/>
        </w:rPr>
        <w:t>or V</w:t>
      </w:r>
      <w:r w:rsidR="0031148D">
        <w:rPr>
          <w:i/>
          <w:iCs/>
          <w:spacing w:val="-6"/>
          <w:sz w:val="26"/>
          <w:szCs w:val="26"/>
          <w:lang w:val="es-ES" w:eastAsia="es-ES"/>
        </w:rPr>
        <w:t>.J.</w:t>
      </w:r>
      <w:r>
        <w:rPr>
          <w:i/>
          <w:iCs/>
          <w:spacing w:val="-6"/>
          <w:sz w:val="26"/>
          <w:szCs w:val="26"/>
          <w:lang w:val="es-ES" w:eastAsia="es-ES"/>
        </w:rPr>
        <w:t xml:space="preserve"> procede a interponer fórmales Recursos Ordinarios de Ley contra del referido Acuerdo, según Memorial de fecha </w:t>
      </w:r>
      <w:r>
        <w:rPr>
          <w:i/>
          <w:iCs/>
          <w:spacing w:val="-6"/>
          <w:sz w:val="23"/>
          <w:szCs w:val="23"/>
          <w:u w:val="single"/>
          <w:lang w:val="es-ES" w:eastAsia="es-ES"/>
        </w:rPr>
        <w:t>20 de Diciembre del año 2014,</w:t>
      </w:r>
      <w:r>
        <w:rPr>
          <w:i/>
          <w:iCs/>
          <w:spacing w:val="-6"/>
          <w:sz w:val="26"/>
          <w:szCs w:val="26"/>
          <w:lang w:val="es-ES" w:eastAsia="es-ES"/>
        </w:rPr>
        <w:t xml:space="preserve"> presentado ante la Ventanilla Única del Consejo de Transporte Público el día </w:t>
      </w:r>
      <w:r>
        <w:rPr>
          <w:i/>
          <w:iCs/>
          <w:spacing w:val="-6"/>
          <w:sz w:val="23"/>
          <w:szCs w:val="23"/>
          <w:u w:val="single"/>
          <w:lang w:val="es-ES" w:eastAsia="es-ES"/>
        </w:rPr>
        <w:t>06 de Enero del 201</w:t>
      </w:r>
      <w:r>
        <w:rPr>
          <w:i/>
          <w:iCs/>
          <w:spacing w:val="-6"/>
          <w:sz w:val="23"/>
          <w:szCs w:val="23"/>
          <w:u w:val="single"/>
          <w:lang w:val="es-ES" w:eastAsia="es-ES"/>
        </w:rPr>
        <w:t>5,</w:t>
      </w:r>
      <w:r>
        <w:rPr>
          <w:i/>
          <w:iCs/>
          <w:spacing w:val="-6"/>
          <w:sz w:val="26"/>
          <w:szCs w:val="26"/>
          <w:lang w:val="es-ES" w:eastAsia="es-ES"/>
        </w:rPr>
        <w:t xml:space="preserve"> al Expediente No. 294167.</w:t>
      </w:r>
    </w:p>
    <w:p w:rsidR="00000000" w:rsidRDefault="00936380">
      <w:pPr>
        <w:widowControl/>
        <w:rPr>
          <w:sz w:val="24"/>
          <w:szCs w:val="24"/>
        </w:rPr>
        <w:sectPr w:rsidR="00000000">
          <w:pgSz w:w="12134" w:h="15840"/>
          <w:pgMar w:top="1400" w:right="1467" w:bottom="895" w:left="1627" w:header="720" w:footer="720" w:gutter="0"/>
          <w:cols w:space="720"/>
          <w:noEndnote/>
        </w:sectPr>
      </w:pPr>
    </w:p>
    <w:p w:rsidR="00000000" w:rsidRDefault="00936380">
      <w:pPr>
        <w:tabs>
          <w:tab w:val="left" w:pos="720"/>
        </w:tabs>
        <w:kinsoku w:val="0"/>
        <w:overflowPunct w:val="0"/>
        <w:autoSpaceDE/>
        <w:autoSpaceDN/>
        <w:adjustRightInd/>
        <w:spacing w:before="11" w:line="281" w:lineRule="exact"/>
        <w:ind w:left="72" w:right="72"/>
        <w:jc w:val="both"/>
        <w:textAlignment w:val="baseline"/>
        <w:rPr>
          <w:i/>
          <w:iCs/>
          <w:sz w:val="24"/>
          <w:szCs w:val="24"/>
          <w:lang w:val="es-ES" w:eastAsia="es-ES"/>
        </w:rPr>
      </w:pPr>
      <w:r w:rsidRPr="0031148D">
        <w:rPr>
          <w:b/>
          <w:i/>
          <w:iCs/>
          <w:sz w:val="24"/>
          <w:szCs w:val="24"/>
          <w:lang w:val="es-ES" w:eastAsia="es-ES"/>
        </w:rPr>
        <w:lastRenderedPageBreak/>
        <w:t>3.-</w:t>
      </w:r>
      <w:r>
        <w:rPr>
          <w:i/>
          <w:iCs/>
          <w:sz w:val="24"/>
          <w:szCs w:val="24"/>
          <w:lang w:val="es-ES" w:eastAsia="es-ES"/>
        </w:rPr>
        <w:tab/>
        <w:t>Que por medio de su Acuerdo No. 7.5.1 de su Sesión Ordinaria No. 40-2015 del 09 de Julio del 2015, la Junta Directiva Rechaza por el Fondo el Recurso de Revocatoria incoado por el Señor V</w:t>
      </w:r>
      <w:r w:rsidR="0031148D">
        <w:rPr>
          <w:i/>
          <w:iCs/>
          <w:sz w:val="24"/>
          <w:szCs w:val="24"/>
          <w:lang w:val="es-ES" w:eastAsia="es-ES"/>
        </w:rPr>
        <w:t>.J.</w:t>
      </w:r>
      <w:r>
        <w:rPr>
          <w:i/>
          <w:iCs/>
          <w:sz w:val="24"/>
          <w:szCs w:val="24"/>
          <w:lang w:val="es-ES" w:eastAsia="es-ES"/>
        </w:rPr>
        <w:t>, así como la Nulidad concomitante. Y dispone elevar ante este Tribunal la Apelación y Nulidad respectivas.</w:t>
      </w:r>
    </w:p>
    <w:p w:rsidR="00000000" w:rsidRDefault="00936380">
      <w:pPr>
        <w:numPr>
          <w:ilvl w:val="0"/>
          <w:numId w:val="5"/>
        </w:numPr>
        <w:kinsoku w:val="0"/>
        <w:overflowPunct w:val="0"/>
        <w:autoSpaceDE/>
        <w:autoSpaceDN/>
        <w:adjustRightInd/>
        <w:spacing w:before="352" w:line="274" w:lineRule="exact"/>
        <w:textAlignment w:val="baseline"/>
        <w:rPr>
          <w:b/>
          <w:bCs/>
          <w:spacing w:val="11"/>
          <w:sz w:val="24"/>
          <w:szCs w:val="24"/>
          <w:lang w:val="es-ES" w:eastAsia="es-ES"/>
        </w:rPr>
      </w:pPr>
      <w:r>
        <w:rPr>
          <w:b/>
          <w:bCs/>
          <w:spacing w:val="11"/>
          <w:sz w:val="24"/>
          <w:szCs w:val="24"/>
          <w:lang w:val="es-ES" w:eastAsia="es-ES"/>
        </w:rPr>
        <w:t>HECHOS NO PROBADOS:</w:t>
      </w:r>
    </w:p>
    <w:p w:rsidR="00000000" w:rsidRDefault="00936380">
      <w:pPr>
        <w:kinsoku w:val="0"/>
        <w:overflowPunct w:val="0"/>
        <w:autoSpaceDE/>
        <w:autoSpaceDN/>
        <w:adjustRightInd/>
        <w:spacing w:before="17" w:line="274" w:lineRule="exact"/>
        <w:ind w:left="72"/>
        <w:textAlignment w:val="baseline"/>
        <w:rPr>
          <w:b/>
          <w:bCs/>
          <w:spacing w:val="3"/>
          <w:sz w:val="24"/>
          <w:szCs w:val="24"/>
          <w:lang w:val="es-ES" w:eastAsia="es-ES"/>
        </w:rPr>
      </w:pPr>
      <w:r>
        <w:rPr>
          <w:b/>
          <w:bCs/>
          <w:spacing w:val="3"/>
          <w:sz w:val="24"/>
          <w:szCs w:val="24"/>
          <w:lang w:val="es-ES" w:eastAsia="es-ES"/>
        </w:rPr>
        <w:t>No se consigna ninguno de relevancia a los presentes efectos.</w:t>
      </w:r>
    </w:p>
    <w:p w:rsidR="00000000" w:rsidRDefault="00936380">
      <w:pPr>
        <w:numPr>
          <w:ilvl w:val="0"/>
          <w:numId w:val="6"/>
        </w:numPr>
        <w:kinsoku w:val="0"/>
        <w:overflowPunct w:val="0"/>
        <w:autoSpaceDE/>
        <w:autoSpaceDN/>
        <w:adjustRightInd/>
        <w:spacing w:before="313" w:line="274" w:lineRule="exact"/>
        <w:textAlignment w:val="baseline"/>
        <w:rPr>
          <w:b/>
          <w:bCs/>
          <w:spacing w:val="10"/>
          <w:sz w:val="24"/>
          <w:szCs w:val="24"/>
          <w:lang w:val="es-ES" w:eastAsia="es-ES"/>
        </w:rPr>
      </w:pPr>
      <w:r>
        <w:rPr>
          <w:b/>
          <w:bCs/>
          <w:spacing w:val="10"/>
          <w:sz w:val="24"/>
          <w:szCs w:val="24"/>
          <w:lang w:val="es-ES" w:eastAsia="es-ES"/>
        </w:rPr>
        <w:t>SOBRE EL FONDO:</w:t>
      </w:r>
    </w:p>
    <w:p w:rsidR="00000000" w:rsidRDefault="00936380">
      <w:pPr>
        <w:kinsoku w:val="0"/>
        <w:overflowPunct w:val="0"/>
        <w:autoSpaceDE/>
        <w:autoSpaceDN/>
        <w:adjustRightInd/>
        <w:spacing w:before="295" w:line="280" w:lineRule="exact"/>
        <w:ind w:left="72" w:right="72"/>
        <w:jc w:val="both"/>
        <w:textAlignment w:val="baseline"/>
        <w:rPr>
          <w:spacing w:val="-3"/>
          <w:sz w:val="24"/>
          <w:szCs w:val="24"/>
          <w:lang w:val="es-ES" w:eastAsia="es-ES"/>
        </w:rPr>
      </w:pPr>
      <w:r w:rsidRPr="0031148D">
        <w:rPr>
          <w:spacing w:val="-3"/>
          <w:sz w:val="24"/>
          <w:szCs w:val="24"/>
          <w:lang w:val="es-ES" w:eastAsia="es-ES"/>
        </w:rPr>
        <w:t xml:space="preserve">En la especie se </w:t>
      </w:r>
      <w:r w:rsidRPr="0031148D">
        <w:rPr>
          <w:bCs/>
          <w:spacing w:val="-3"/>
          <w:sz w:val="24"/>
          <w:szCs w:val="24"/>
          <w:lang w:val="es-ES" w:eastAsia="es-ES"/>
        </w:rPr>
        <w:t>tienen que Don J</w:t>
      </w:r>
      <w:r w:rsidR="0031148D">
        <w:rPr>
          <w:bCs/>
          <w:spacing w:val="-3"/>
          <w:sz w:val="24"/>
          <w:szCs w:val="24"/>
          <w:lang w:val="es-ES" w:eastAsia="es-ES"/>
        </w:rPr>
        <w:t>.C.V.J.</w:t>
      </w:r>
      <w:r w:rsidRPr="0031148D">
        <w:rPr>
          <w:bCs/>
          <w:spacing w:val="-3"/>
          <w:sz w:val="24"/>
          <w:szCs w:val="24"/>
          <w:lang w:val="es-ES" w:eastAsia="es-ES"/>
        </w:rPr>
        <w:t xml:space="preserve">, </w:t>
      </w:r>
      <w:r w:rsidRPr="0031148D">
        <w:rPr>
          <w:spacing w:val="-3"/>
          <w:sz w:val="24"/>
          <w:szCs w:val="24"/>
          <w:lang w:val="es-ES" w:eastAsia="es-ES"/>
        </w:rPr>
        <w:t xml:space="preserve">Concesionario del Servicio Público </w:t>
      </w:r>
      <w:r w:rsidRPr="0031148D">
        <w:rPr>
          <w:bCs/>
          <w:spacing w:val="-3"/>
          <w:sz w:val="24"/>
          <w:szCs w:val="24"/>
          <w:lang w:val="es-ES" w:eastAsia="es-ES"/>
        </w:rPr>
        <w:t xml:space="preserve">en la Modalidad </w:t>
      </w:r>
      <w:r w:rsidRPr="0031148D">
        <w:rPr>
          <w:spacing w:val="-3"/>
          <w:sz w:val="24"/>
          <w:szCs w:val="24"/>
          <w:lang w:val="es-ES" w:eastAsia="es-ES"/>
        </w:rPr>
        <w:t xml:space="preserve">Taxi, con la Concesión </w:t>
      </w:r>
      <w:r w:rsidRPr="0031148D">
        <w:rPr>
          <w:bCs/>
          <w:spacing w:val="-3"/>
          <w:sz w:val="24"/>
          <w:szCs w:val="24"/>
          <w:lang w:val="es-ES" w:eastAsia="es-ES"/>
        </w:rPr>
        <w:t>Placas TSJ-</w:t>
      </w:r>
      <w:r w:rsidR="0031148D">
        <w:rPr>
          <w:bCs/>
          <w:spacing w:val="-3"/>
          <w:sz w:val="24"/>
          <w:szCs w:val="24"/>
          <w:lang w:val="es-ES" w:eastAsia="es-ES"/>
        </w:rPr>
        <w:t>XXX</w:t>
      </w:r>
      <w:r w:rsidRPr="0031148D">
        <w:rPr>
          <w:bCs/>
          <w:spacing w:val="-3"/>
          <w:sz w:val="24"/>
          <w:szCs w:val="24"/>
          <w:lang w:val="es-ES" w:eastAsia="es-ES"/>
        </w:rPr>
        <w:t xml:space="preserve">, </w:t>
      </w:r>
      <w:r w:rsidRPr="0031148D">
        <w:rPr>
          <w:spacing w:val="-3"/>
          <w:sz w:val="24"/>
          <w:szCs w:val="24"/>
          <w:lang w:val="es-ES" w:eastAsia="es-ES"/>
        </w:rPr>
        <w:t xml:space="preserve">Solicitó ante el Consejo de Transporte </w:t>
      </w:r>
      <w:r w:rsidRPr="0031148D">
        <w:rPr>
          <w:bCs/>
          <w:spacing w:val="-3"/>
          <w:sz w:val="24"/>
          <w:szCs w:val="24"/>
          <w:lang w:val="es-ES" w:eastAsia="es-ES"/>
        </w:rPr>
        <w:t xml:space="preserve">Público </w:t>
      </w:r>
      <w:r w:rsidRPr="0031148D">
        <w:rPr>
          <w:spacing w:val="-3"/>
          <w:sz w:val="24"/>
          <w:szCs w:val="24"/>
          <w:lang w:val="es-ES" w:eastAsia="es-ES"/>
        </w:rPr>
        <w:t xml:space="preserve">el que a efecto </w:t>
      </w:r>
      <w:r w:rsidRPr="0031148D">
        <w:rPr>
          <w:bCs/>
          <w:spacing w:val="-3"/>
          <w:sz w:val="24"/>
          <w:szCs w:val="24"/>
          <w:lang w:val="es-ES" w:eastAsia="es-ES"/>
        </w:rPr>
        <w:t xml:space="preserve">del Trámite </w:t>
      </w:r>
      <w:r w:rsidRPr="0031148D">
        <w:rPr>
          <w:spacing w:val="-3"/>
          <w:sz w:val="24"/>
          <w:szCs w:val="24"/>
          <w:lang w:val="es-ES" w:eastAsia="es-ES"/>
        </w:rPr>
        <w:t xml:space="preserve">de Renovación de las Concesiones de Taxi </w:t>
      </w:r>
      <w:r w:rsidRPr="0031148D">
        <w:rPr>
          <w:bCs/>
          <w:spacing w:val="-3"/>
          <w:sz w:val="24"/>
          <w:szCs w:val="24"/>
          <w:lang w:val="es-ES" w:eastAsia="es-ES"/>
        </w:rPr>
        <w:t>para el Periodo prese</w:t>
      </w:r>
      <w:r w:rsidRPr="0031148D">
        <w:rPr>
          <w:bCs/>
          <w:spacing w:val="-3"/>
          <w:sz w:val="24"/>
          <w:szCs w:val="24"/>
          <w:lang w:val="es-ES" w:eastAsia="es-ES"/>
        </w:rPr>
        <w:t xml:space="preserve">nte, </w:t>
      </w:r>
      <w:r w:rsidRPr="0031148D">
        <w:rPr>
          <w:spacing w:val="-3"/>
          <w:sz w:val="24"/>
          <w:szCs w:val="24"/>
          <w:lang w:val="es-ES" w:eastAsia="es-ES"/>
        </w:rPr>
        <w:t xml:space="preserve">se le </w:t>
      </w:r>
      <w:r w:rsidRPr="0031148D">
        <w:rPr>
          <w:bCs/>
          <w:spacing w:val="-3"/>
          <w:sz w:val="24"/>
          <w:szCs w:val="24"/>
          <w:lang w:val="es-ES" w:eastAsia="es-ES"/>
        </w:rPr>
        <w:t xml:space="preserve">Permitiera la misma </w:t>
      </w:r>
      <w:r w:rsidRPr="0031148D">
        <w:rPr>
          <w:spacing w:val="-3"/>
          <w:sz w:val="24"/>
          <w:szCs w:val="24"/>
          <w:lang w:val="es-ES" w:eastAsia="es-ES"/>
        </w:rPr>
        <w:t xml:space="preserve">CON DISPENSA del requisito de Presentar su </w:t>
      </w:r>
      <w:r w:rsidRPr="0031148D">
        <w:rPr>
          <w:bCs/>
          <w:spacing w:val="-3"/>
          <w:sz w:val="24"/>
          <w:szCs w:val="24"/>
          <w:lang w:val="es-ES" w:eastAsia="es-ES"/>
        </w:rPr>
        <w:t xml:space="preserve">Licencia de Conducir Taxi VIGENTE; </w:t>
      </w:r>
      <w:r w:rsidRPr="0031148D">
        <w:rPr>
          <w:spacing w:val="-3"/>
          <w:sz w:val="24"/>
          <w:szCs w:val="24"/>
          <w:lang w:val="es-ES" w:eastAsia="es-ES"/>
        </w:rPr>
        <w:t xml:space="preserve">toda vez que —como él mismo lo reconoce- </w:t>
      </w:r>
      <w:r w:rsidRPr="0031148D">
        <w:rPr>
          <w:bCs/>
          <w:spacing w:val="-3"/>
          <w:sz w:val="24"/>
          <w:szCs w:val="24"/>
          <w:lang w:val="es-ES" w:eastAsia="es-ES"/>
        </w:rPr>
        <w:t xml:space="preserve">por un error de su parte </w:t>
      </w:r>
      <w:r w:rsidRPr="0031148D">
        <w:rPr>
          <w:spacing w:val="-3"/>
          <w:sz w:val="24"/>
          <w:szCs w:val="24"/>
          <w:lang w:val="es-ES" w:eastAsia="es-ES"/>
        </w:rPr>
        <w:t xml:space="preserve">ha sido </w:t>
      </w:r>
      <w:r w:rsidRPr="0031148D">
        <w:rPr>
          <w:bCs/>
          <w:spacing w:val="-3"/>
          <w:sz w:val="24"/>
          <w:szCs w:val="24"/>
          <w:lang w:val="es-ES" w:eastAsia="es-ES"/>
        </w:rPr>
        <w:t xml:space="preserve">Recluido en un </w:t>
      </w:r>
      <w:r w:rsidRPr="0031148D">
        <w:rPr>
          <w:spacing w:val="-3"/>
          <w:sz w:val="24"/>
          <w:szCs w:val="24"/>
          <w:lang w:val="es-ES" w:eastAsia="es-ES"/>
        </w:rPr>
        <w:t xml:space="preserve">Centro Penitenciario y se encuentra descontando </w:t>
      </w:r>
      <w:r w:rsidRPr="0031148D">
        <w:rPr>
          <w:bCs/>
          <w:spacing w:val="-3"/>
          <w:sz w:val="24"/>
          <w:szCs w:val="24"/>
          <w:lang w:val="es-ES" w:eastAsia="es-ES"/>
        </w:rPr>
        <w:t xml:space="preserve">una Pena no determinada. Solicitando que a </w:t>
      </w:r>
      <w:r w:rsidRPr="0031148D">
        <w:rPr>
          <w:spacing w:val="-3"/>
          <w:sz w:val="24"/>
          <w:szCs w:val="24"/>
          <w:lang w:val="es-ES" w:eastAsia="es-ES"/>
        </w:rPr>
        <w:t xml:space="preserve">los efectos de su Petición se Homologue su Situación a las dispuestas por el </w:t>
      </w:r>
      <w:r w:rsidRPr="0031148D">
        <w:rPr>
          <w:bCs/>
          <w:spacing w:val="-3"/>
          <w:sz w:val="24"/>
          <w:szCs w:val="24"/>
          <w:lang w:val="es-ES" w:eastAsia="es-ES"/>
        </w:rPr>
        <w:t xml:space="preserve">Numeral 49 </w:t>
      </w:r>
      <w:r w:rsidRPr="0031148D">
        <w:rPr>
          <w:spacing w:val="-3"/>
          <w:sz w:val="24"/>
          <w:szCs w:val="24"/>
          <w:lang w:val="es-ES" w:eastAsia="es-ES"/>
        </w:rPr>
        <w:t xml:space="preserve">de la Ley No. 7969. Precepto normativo </w:t>
      </w:r>
      <w:r w:rsidRPr="0031148D">
        <w:rPr>
          <w:bCs/>
          <w:spacing w:val="-3"/>
          <w:sz w:val="24"/>
          <w:szCs w:val="24"/>
          <w:lang w:val="es-ES" w:eastAsia="es-ES"/>
        </w:rPr>
        <w:t xml:space="preserve">que literalmente </w:t>
      </w:r>
      <w:r w:rsidRPr="0031148D">
        <w:rPr>
          <w:spacing w:val="-3"/>
          <w:sz w:val="24"/>
          <w:szCs w:val="24"/>
          <w:lang w:val="es-ES" w:eastAsia="es-ES"/>
        </w:rPr>
        <w:t>señala</w:t>
      </w:r>
      <w:r>
        <w:rPr>
          <w:spacing w:val="-3"/>
          <w:sz w:val="24"/>
          <w:szCs w:val="24"/>
          <w:lang w:val="es-ES" w:eastAsia="es-ES"/>
        </w:rPr>
        <w:t>:</w:t>
      </w:r>
    </w:p>
    <w:p w:rsidR="00000000" w:rsidRDefault="00936380">
      <w:pPr>
        <w:kinsoku w:val="0"/>
        <w:overflowPunct w:val="0"/>
        <w:autoSpaceDE/>
        <w:autoSpaceDN/>
        <w:adjustRightInd/>
        <w:spacing w:before="294" w:line="274" w:lineRule="exact"/>
        <w:ind w:left="648"/>
        <w:textAlignment w:val="baseline"/>
        <w:rPr>
          <w:b/>
          <w:bCs/>
          <w:sz w:val="24"/>
          <w:szCs w:val="24"/>
          <w:lang w:val="es-ES" w:eastAsia="es-ES"/>
        </w:rPr>
      </w:pPr>
      <w:r>
        <w:rPr>
          <w:b/>
          <w:bCs/>
          <w:sz w:val="24"/>
          <w:szCs w:val="24"/>
          <w:lang w:val="es-ES" w:eastAsia="es-ES"/>
        </w:rPr>
        <w:t>"ARTÍCULO 49.- Excepciones a Requisitos Subjetivos</w:t>
      </w:r>
    </w:p>
    <w:p w:rsidR="00000000" w:rsidRDefault="00936380">
      <w:pPr>
        <w:kinsoku w:val="0"/>
        <w:overflowPunct w:val="0"/>
        <w:autoSpaceDE/>
        <w:autoSpaceDN/>
        <w:adjustRightInd/>
        <w:spacing w:line="279" w:lineRule="exact"/>
        <w:ind w:left="648" w:right="648"/>
        <w:jc w:val="both"/>
        <w:textAlignment w:val="baseline"/>
        <w:rPr>
          <w:b/>
          <w:bCs/>
          <w:sz w:val="24"/>
          <w:szCs w:val="24"/>
          <w:lang w:val="es-ES" w:eastAsia="es-ES"/>
        </w:rPr>
      </w:pPr>
      <w:r w:rsidRPr="0031148D">
        <w:rPr>
          <w:sz w:val="24"/>
          <w:szCs w:val="24"/>
          <w:lang w:val="es-ES" w:eastAsia="es-ES"/>
        </w:rPr>
        <w:t xml:space="preserve">Por medio </w:t>
      </w:r>
      <w:r w:rsidRPr="0031148D">
        <w:rPr>
          <w:sz w:val="24"/>
          <w:szCs w:val="24"/>
          <w:lang w:val="es-ES" w:eastAsia="es-ES"/>
        </w:rPr>
        <w:t xml:space="preserve">de acto administrativo motivado, el </w:t>
      </w:r>
      <w:r w:rsidRPr="0031148D">
        <w:rPr>
          <w:bCs/>
          <w:sz w:val="24"/>
          <w:szCs w:val="24"/>
          <w:lang w:val="es-ES" w:eastAsia="es-ES"/>
        </w:rPr>
        <w:t xml:space="preserve">Consejo podrá </w:t>
      </w:r>
      <w:r w:rsidRPr="0031148D">
        <w:rPr>
          <w:sz w:val="24"/>
          <w:szCs w:val="24"/>
          <w:lang w:val="es-ES" w:eastAsia="es-ES"/>
        </w:rPr>
        <w:t xml:space="preserve">exonerar a los concesionarios del cumplimiento de las condiciones referidas en el inciso e) del artículo anterior, o de algunos de los requisitos mencionados en ese artículo, a las personas </w:t>
      </w:r>
      <w:r w:rsidRPr="0031148D">
        <w:rPr>
          <w:bCs/>
          <w:sz w:val="24"/>
          <w:szCs w:val="24"/>
          <w:lang w:val="es-ES" w:eastAsia="es-ES"/>
        </w:rPr>
        <w:t>enumeradas a con</w:t>
      </w:r>
      <w:r w:rsidRPr="0031148D">
        <w:rPr>
          <w:bCs/>
          <w:sz w:val="24"/>
          <w:szCs w:val="24"/>
          <w:lang w:val="es-ES" w:eastAsia="es-ES"/>
        </w:rPr>
        <w:t>tinuación</w:t>
      </w:r>
      <w:r>
        <w:rPr>
          <w:b/>
          <w:bCs/>
          <w:sz w:val="24"/>
          <w:szCs w:val="24"/>
          <w:lang w:val="es-ES" w:eastAsia="es-ES"/>
        </w:rPr>
        <w:t>:</w:t>
      </w:r>
    </w:p>
    <w:p w:rsidR="00000000" w:rsidRDefault="00936380">
      <w:pPr>
        <w:numPr>
          <w:ilvl w:val="0"/>
          <w:numId w:val="7"/>
        </w:numPr>
        <w:kinsoku w:val="0"/>
        <w:overflowPunct w:val="0"/>
        <w:autoSpaceDE/>
        <w:autoSpaceDN/>
        <w:adjustRightInd/>
        <w:spacing w:before="271" w:line="283" w:lineRule="exact"/>
        <w:ind w:right="648"/>
        <w:jc w:val="both"/>
        <w:textAlignment w:val="baseline"/>
        <w:rPr>
          <w:sz w:val="24"/>
          <w:szCs w:val="24"/>
          <w:lang w:val="es-ES" w:eastAsia="es-ES"/>
        </w:rPr>
      </w:pPr>
      <w:r>
        <w:rPr>
          <w:sz w:val="24"/>
          <w:szCs w:val="24"/>
          <w:lang w:val="es-ES" w:eastAsia="es-ES"/>
        </w:rPr>
        <w:t>Quienes presenten alguna discapacidad que les impida prestar directamente el servicio de taxi.</w:t>
      </w:r>
    </w:p>
    <w:p w:rsidR="00000000" w:rsidRPr="0031148D" w:rsidRDefault="00936380">
      <w:pPr>
        <w:numPr>
          <w:ilvl w:val="0"/>
          <w:numId w:val="7"/>
        </w:numPr>
        <w:kinsoku w:val="0"/>
        <w:overflowPunct w:val="0"/>
        <w:autoSpaceDE/>
        <w:autoSpaceDN/>
        <w:adjustRightInd/>
        <w:spacing w:before="280" w:line="289" w:lineRule="exact"/>
        <w:jc w:val="both"/>
        <w:textAlignment w:val="baseline"/>
        <w:rPr>
          <w:bCs/>
          <w:spacing w:val="-4"/>
          <w:sz w:val="24"/>
          <w:szCs w:val="24"/>
          <w:lang w:val="es-ES" w:eastAsia="es-ES"/>
        </w:rPr>
      </w:pPr>
      <w:r w:rsidRPr="0031148D">
        <w:rPr>
          <w:spacing w:val="-4"/>
          <w:sz w:val="24"/>
          <w:szCs w:val="24"/>
          <w:lang w:val="es-ES" w:eastAsia="es-ES"/>
        </w:rPr>
        <w:t xml:space="preserve">Las mujeres </w:t>
      </w:r>
      <w:r w:rsidRPr="0031148D">
        <w:rPr>
          <w:bCs/>
          <w:spacing w:val="-4"/>
          <w:sz w:val="24"/>
          <w:szCs w:val="24"/>
          <w:lang w:val="es-ES" w:eastAsia="es-ES"/>
        </w:rPr>
        <w:t>jefas de hogar.</w:t>
      </w:r>
    </w:p>
    <w:p w:rsidR="00000000" w:rsidRDefault="00936380">
      <w:pPr>
        <w:numPr>
          <w:ilvl w:val="0"/>
          <w:numId w:val="7"/>
        </w:numPr>
        <w:kinsoku w:val="0"/>
        <w:overflowPunct w:val="0"/>
        <w:autoSpaceDE/>
        <w:autoSpaceDN/>
        <w:adjustRightInd/>
        <w:spacing w:before="272" w:line="289" w:lineRule="exact"/>
        <w:jc w:val="both"/>
        <w:textAlignment w:val="baseline"/>
        <w:rPr>
          <w:spacing w:val="-2"/>
          <w:sz w:val="24"/>
          <w:szCs w:val="24"/>
          <w:lang w:val="es-ES" w:eastAsia="es-ES"/>
        </w:rPr>
      </w:pPr>
      <w:r w:rsidRPr="0031148D">
        <w:rPr>
          <w:spacing w:val="-2"/>
          <w:sz w:val="24"/>
          <w:szCs w:val="24"/>
          <w:lang w:val="es-ES" w:eastAsia="es-ES"/>
        </w:rPr>
        <w:t xml:space="preserve">Las personas </w:t>
      </w:r>
      <w:r w:rsidRPr="0031148D">
        <w:rPr>
          <w:bCs/>
          <w:spacing w:val="-2"/>
          <w:sz w:val="24"/>
          <w:szCs w:val="24"/>
          <w:lang w:val="es-ES" w:eastAsia="es-ES"/>
        </w:rPr>
        <w:t>mayores</w:t>
      </w:r>
      <w:r>
        <w:rPr>
          <w:b/>
          <w:bCs/>
          <w:spacing w:val="-2"/>
          <w:sz w:val="24"/>
          <w:szCs w:val="24"/>
          <w:lang w:val="es-ES" w:eastAsia="es-ES"/>
        </w:rPr>
        <w:t xml:space="preserve"> </w:t>
      </w:r>
      <w:r w:rsidRPr="0031148D">
        <w:rPr>
          <w:bCs/>
          <w:spacing w:val="-2"/>
          <w:sz w:val="24"/>
          <w:szCs w:val="24"/>
          <w:lang w:val="es-ES" w:eastAsia="es-ES"/>
        </w:rPr>
        <w:t>de</w:t>
      </w:r>
      <w:r>
        <w:rPr>
          <w:b/>
          <w:bCs/>
          <w:spacing w:val="-2"/>
          <w:sz w:val="24"/>
          <w:szCs w:val="24"/>
          <w:lang w:val="es-ES" w:eastAsia="es-ES"/>
        </w:rPr>
        <w:t xml:space="preserve"> </w:t>
      </w:r>
      <w:r>
        <w:rPr>
          <w:spacing w:val="-2"/>
          <w:sz w:val="24"/>
          <w:szCs w:val="24"/>
          <w:lang w:val="es-ES" w:eastAsia="es-ES"/>
        </w:rPr>
        <w:t>sesenta años.</w:t>
      </w:r>
    </w:p>
    <w:p w:rsidR="00000000" w:rsidRDefault="00936380">
      <w:pPr>
        <w:numPr>
          <w:ilvl w:val="0"/>
          <w:numId w:val="7"/>
        </w:numPr>
        <w:kinsoku w:val="0"/>
        <w:overflowPunct w:val="0"/>
        <w:autoSpaceDE/>
        <w:autoSpaceDN/>
        <w:adjustRightInd/>
        <w:spacing w:before="265" w:line="282" w:lineRule="exact"/>
        <w:ind w:right="648"/>
        <w:jc w:val="both"/>
        <w:textAlignment w:val="baseline"/>
        <w:rPr>
          <w:sz w:val="24"/>
          <w:szCs w:val="24"/>
          <w:lang w:val="es-ES" w:eastAsia="es-ES"/>
        </w:rPr>
      </w:pPr>
      <w:r>
        <w:rPr>
          <w:sz w:val="24"/>
          <w:szCs w:val="24"/>
          <w:lang w:val="es-ES" w:eastAsia="es-ES"/>
        </w:rPr>
        <w:t>Quienes, por enfermedad sobreviniente, no puedan cumplir la obligació</w:t>
      </w:r>
      <w:r>
        <w:rPr>
          <w:sz w:val="24"/>
          <w:szCs w:val="24"/>
          <w:lang w:val="es-ES" w:eastAsia="es-ES"/>
        </w:rPr>
        <w:t>n de conducir personalmente el vehículo."</w:t>
      </w:r>
    </w:p>
    <w:p w:rsidR="00000000" w:rsidRDefault="00936380">
      <w:pPr>
        <w:kinsoku w:val="0"/>
        <w:overflowPunct w:val="0"/>
        <w:autoSpaceDE/>
        <w:autoSpaceDN/>
        <w:adjustRightInd/>
        <w:spacing w:before="553" w:line="289" w:lineRule="exact"/>
        <w:ind w:left="72" w:right="72"/>
        <w:jc w:val="both"/>
        <w:textAlignment w:val="baseline"/>
        <w:rPr>
          <w:sz w:val="24"/>
          <w:szCs w:val="24"/>
          <w:lang w:val="es-ES" w:eastAsia="es-ES"/>
        </w:rPr>
      </w:pPr>
      <w:r>
        <w:rPr>
          <w:sz w:val="24"/>
          <w:szCs w:val="24"/>
          <w:lang w:val="es-ES" w:eastAsia="es-ES"/>
        </w:rPr>
        <w:t xml:space="preserve">Siendo señalados los </w:t>
      </w:r>
      <w:r w:rsidRPr="0031148D">
        <w:rPr>
          <w:bCs/>
          <w:sz w:val="24"/>
          <w:szCs w:val="24"/>
          <w:lang w:val="es-ES" w:eastAsia="es-ES"/>
        </w:rPr>
        <w:t xml:space="preserve">Requisitos Subjetivos de TODO Concesionario </w:t>
      </w:r>
      <w:r w:rsidRPr="0031148D">
        <w:rPr>
          <w:sz w:val="24"/>
          <w:szCs w:val="24"/>
          <w:lang w:val="es-ES" w:eastAsia="es-ES"/>
        </w:rPr>
        <w:t>de Taxi por el literal</w:t>
      </w:r>
      <w:r>
        <w:rPr>
          <w:sz w:val="24"/>
          <w:szCs w:val="24"/>
          <w:lang w:val="es-ES" w:eastAsia="es-ES"/>
        </w:rPr>
        <w:t xml:space="preserve"> 48 de la misma Ley antes dicha:</w:t>
      </w:r>
    </w:p>
    <w:p w:rsidR="00000000" w:rsidRDefault="00936380">
      <w:pPr>
        <w:kinsoku w:val="0"/>
        <w:overflowPunct w:val="0"/>
        <w:autoSpaceDE/>
        <w:autoSpaceDN/>
        <w:adjustRightInd/>
        <w:spacing w:before="287" w:line="273" w:lineRule="exact"/>
        <w:ind w:left="648"/>
        <w:textAlignment w:val="baseline"/>
        <w:rPr>
          <w:b/>
          <w:bCs/>
          <w:sz w:val="24"/>
          <w:szCs w:val="24"/>
          <w:lang w:val="es-ES" w:eastAsia="es-ES"/>
        </w:rPr>
      </w:pPr>
      <w:r>
        <w:rPr>
          <w:b/>
          <w:bCs/>
          <w:sz w:val="24"/>
          <w:szCs w:val="24"/>
          <w:lang w:val="es-ES" w:eastAsia="es-ES"/>
        </w:rPr>
        <w:t>ARTÍCULO 48.- Requisitos Subjetivos del Concesionario</w:t>
      </w:r>
    </w:p>
    <w:p w:rsidR="00000000" w:rsidRPr="0031148D" w:rsidRDefault="00936380">
      <w:pPr>
        <w:kinsoku w:val="0"/>
        <w:overflowPunct w:val="0"/>
        <w:autoSpaceDE/>
        <w:autoSpaceDN/>
        <w:adjustRightInd/>
        <w:spacing w:after="825" w:line="275" w:lineRule="exact"/>
        <w:ind w:left="648" w:right="648"/>
        <w:jc w:val="both"/>
        <w:textAlignment w:val="baseline"/>
        <w:rPr>
          <w:bCs/>
          <w:sz w:val="24"/>
          <w:szCs w:val="24"/>
          <w:lang w:val="es-ES" w:eastAsia="es-ES"/>
        </w:rPr>
      </w:pPr>
      <w:r>
        <w:rPr>
          <w:sz w:val="24"/>
          <w:szCs w:val="24"/>
          <w:lang w:val="es-ES" w:eastAsia="es-ES"/>
        </w:rPr>
        <w:t xml:space="preserve">El transporte remunerado de personas en </w:t>
      </w:r>
      <w:r>
        <w:rPr>
          <w:sz w:val="24"/>
          <w:szCs w:val="24"/>
          <w:lang w:val="es-ES" w:eastAsia="es-ES"/>
        </w:rPr>
        <w:t xml:space="preserve">la modalidad de taxi, definido en la presente ley, únicamente podrá ser explotado por personas que reúnan los siguientes </w:t>
      </w:r>
      <w:r w:rsidRPr="0031148D">
        <w:rPr>
          <w:bCs/>
          <w:sz w:val="24"/>
          <w:szCs w:val="24"/>
          <w:lang w:val="es-ES" w:eastAsia="es-ES"/>
        </w:rPr>
        <w:t>requisitos:</w:t>
      </w:r>
    </w:p>
    <w:p w:rsidR="00000000" w:rsidRDefault="00936380">
      <w:pPr>
        <w:widowControl/>
        <w:rPr>
          <w:sz w:val="24"/>
          <w:szCs w:val="24"/>
        </w:rPr>
        <w:sectPr w:rsidR="00000000">
          <w:pgSz w:w="12134" w:h="15840"/>
          <w:pgMar w:top="1380" w:right="1482" w:bottom="200" w:left="1612" w:header="720" w:footer="720" w:gutter="0"/>
          <w:cols w:space="720"/>
          <w:noEndnote/>
        </w:sectPr>
      </w:pPr>
    </w:p>
    <w:p w:rsidR="00000000" w:rsidRDefault="00936380">
      <w:pPr>
        <w:widowControl/>
        <w:rPr>
          <w:sz w:val="24"/>
          <w:szCs w:val="24"/>
        </w:rPr>
        <w:sectPr w:rsidR="00000000">
          <w:type w:val="continuous"/>
          <w:pgSz w:w="12134" w:h="15840"/>
          <w:pgMar w:top="1380" w:right="913" w:bottom="200" w:left="7901" w:header="720" w:footer="720" w:gutter="0"/>
          <w:cols w:space="720"/>
          <w:noEndnote/>
        </w:sectPr>
      </w:pPr>
    </w:p>
    <w:p w:rsidR="00000000" w:rsidRDefault="00936380">
      <w:pPr>
        <w:numPr>
          <w:ilvl w:val="0"/>
          <w:numId w:val="8"/>
        </w:numPr>
        <w:kinsoku w:val="0"/>
        <w:overflowPunct w:val="0"/>
        <w:autoSpaceDE/>
        <w:autoSpaceDN/>
        <w:adjustRightInd/>
        <w:spacing w:line="274" w:lineRule="exact"/>
        <w:ind w:right="1296"/>
        <w:jc w:val="both"/>
        <w:textAlignment w:val="baseline"/>
        <w:rPr>
          <w:sz w:val="23"/>
          <w:szCs w:val="23"/>
          <w:lang w:val="es-ES" w:eastAsia="es-ES"/>
        </w:rPr>
      </w:pPr>
      <w:r>
        <w:rPr>
          <w:sz w:val="23"/>
          <w:szCs w:val="23"/>
          <w:lang w:val="es-ES" w:eastAsia="es-ES"/>
        </w:rPr>
        <w:lastRenderedPageBreak/>
        <w:t>Acreditar, mediante la certificació</w:t>
      </w:r>
      <w:r>
        <w:rPr>
          <w:sz w:val="23"/>
          <w:szCs w:val="23"/>
          <w:lang w:val="es-ES" w:eastAsia="es-ES"/>
        </w:rPr>
        <w:t>n respectiva, las condiciones de capacitación señaladas en el artículo 50 de esta ley.</w:t>
      </w:r>
    </w:p>
    <w:p w:rsidR="00000000" w:rsidRDefault="00936380">
      <w:pPr>
        <w:numPr>
          <w:ilvl w:val="0"/>
          <w:numId w:val="9"/>
        </w:numPr>
        <w:kinsoku w:val="0"/>
        <w:overflowPunct w:val="0"/>
        <w:autoSpaceDE/>
        <w:autoSpaceDN/>
        <w:adjustRightInd/>
        <w:spacing w:before="295" w:line="270" w:lineRule="exact"/>
        <w:jc w:val="both"/>
        <w:textAlignment w:val="baseline"/>
        <w:rPr>
          <w:spacing w:val="3"/>
          <w:sz w:val="23"/>
          <w:szCs w:val="23"/>
          <w:lang w:val="es-ES" w:eastAsia="es-ES"/>
        </w:rPr>
      </w:pPr>
      <w:r>
        <w:rPr>
          <w:spacing w:val="3"/>
          <w:sz w:val="23"/>
          <w:szCs w:val="23"/>
          <w:lang w:val="es-ES" w:eastAsia="es-ES"/>
        </w:rPr>
        <w:t>Demostrar idoneidad para prestar el servicio de taxi.</w:t>
      </w:r>
    </w:p>
    <w:p w:rsidR="00000000" w:rsidRPr="0031148D" w:rsidRDefault="00936380">
      <w:pPr>
        <w:numPr>
          <w:ilvl w:val="0"/>
          <w:numId w:val="9"/>
        </w:numPr>
        <w:kinsoku w:val="0"/>
        <w:overflowPunct w:val="0"/>
        <w:autoSpaceDE/>
        <w:autoSpaceDN/>
        <w:adjustRightInd/>
        <w:spacing w:before="289" w:line="274" w:lineRule="exact"/>
        <w:ind w:right="1296"/>
        <w:jc w:val="both"/>
        <w:textAlignment w:val="baseline"/>
        <w:rPr>
          <w:b/>
          <w:bCs/>
          <w:sz w:val="23"/>
          <w:szCs w:val="23"/>
          <w:lang w:val="es-ES" w:eastAsia="es-ES"/>
        </w:rPr>
      </w:pPr>
      <w:r w:rsidRPr="0031148D">
        <w:rPr>
          <w:b/>
          <w:sz w:val="23"/>
          <w:szCs w:val="23"/>
          <w:lang w:val="es-ES" w:eastAsia="es-ES"/>
        </w:rPr>
        <w:t xml:space="preserve">Acreditar, </w:t>
      </w:r>
      <w:r w:rsidRPr="0031148D">
        <w:rPr>
          <w:b/>
          <w:bCs/>
          <w:sz w:val="23"/>
          <w:szCs w:val="23"/>
          <w:lang w:val="es-ES" w:eastAsia="es-ES"/>
        </w:rPr>
        <w:t>por medio de una copia certificada, que poseen la licencia C</w:t>
      </w:r>
      <w:r w:rsidRPr="0031148D">
        <w:rPr>
          <w:b/>
          <w:bCs/>
          <w:sz w:val="23"/>
          <w:szCs w:val="23"/>
          <w:lang w:val="es-ES" w:eastAsia="es-ES"/>
        </w:rPr>
        <w:softHyphen/>
        <w:t xml:space="preserve">1, </w:t>
      </w:r>
      <w:r w:rsidRPr="0031148D">
        <w:rPr>
          <w:b/>
          <w:sz w:val="23"/>
          <w:szCs w:val="23"/>
          <w:lang w:val="es-ES" w:eastAsia="es-ES"/>
        </w:rPr>
        <w:t xml:space="preserve">conforme a </w:t>
      </w:r>
      <w:r w:rsidRPr="0031148D">
        <w:rPr>
          <w:b/>
          <w:bCs/>
          <w:sz w:val="23"/>
          <w:szCs w:val="23"/>
          <w:lang w:val="es-ES" w:eastAsia="es-ES"/>
        </w:rPr>
        <w:t xml:space="preserve">la Ley de tránsito por </w:t>
      </w:r>
      <w:r w:rsidRPr="0031148D">
        <w:rPr>
          <w:b/>
          <w:sz w:val="23"/>
          <w:szCs w:val="23"/>
          <w:lang w:val="es-ES" w:eastAsia="es-ES"/>
        </w:rPr>
        <w:t>ví</w:t>
      </w:r>
      <w:r w:rsidRPr="0031148D">
        <w:rPr>
          <w:b/>
          <w:sz w:val="23"/>
          <w:szCs w:val="23"/>
          <w:lang w:val="es-ES" w:eastAsia="es-ES"/>
        </w:rPr>
        <w:t xml:space="preserve">as </w:t>
      </w:r>
      <w:r w:rsidRPr="0031148D">
        <w:rPr>
          <w:b/>
          <w:bCs/>
          <w:sz w:val="23"/>
          <w:szCs w:val="23"/>
          <w:lang w:val="es-ES" w:eastAsia="es-ES"/>
        </w:rPr>
        <w:t xml:space="preserve">públicas y terrestres, No. </w:t>
      </w:r>
      <w:r w:rsidRPr="0031148D">
        <w:rPr>
          <w:b/>
          <w:sz w:val="23"/>
          <w:szCs w:val="23"/>
          <w:lang w:val="es-ES" w:eastAsia="es-ES"/>
        </w:rPr>
        <w:t xml:space="preserve">7331, del 13 de </w:t>
      </w:r>
      <w:r w:rsidRPr="0031148D">
        <w:rPr>
          <w:b/>
          <w:bCs/>
          <w:sz w:val="23"/>
          <w:szCs w:val="23"/>
          <w:lang w:val="es-ES" w:eastAsia="es-ES"/>
        </w:rPr>
        <w:t>abril de 1993.</w:t>
      </w:r>
    </w:p>
    <w:p w:rsidR="00000000" w:rsidRDefault="00936380">
      <w:pPr>
        <w:numPr>
          <w:ilvl w:val="0"/>
          <w:numId w:val="9"/>
        </w:numPr>
        <w:kinsoku w:val="0"/>
        <w:overflowPunct w:val="0"/>
        <w:autoSpaceDE/>
        <w:autoSpaceDN/>
        <w:adjustRightInd/>
        <w:spacing w:before="290" w:line="279" w:lineRule="exact"/>
        <w:ind w:right="1296"/>
        <w:jc w:val="both"/>
        <w:textAlignment w:val="baseline"/>
        <w:rPr>
          <w:sz w:val="23"/>
          <w:szCs w:val="23"/>
          <w:lang w:val="es-ES" w:eastAsia="es-ES"/>
        </w:rPr>
      </w:pPr>
      <w:r>
        <w:rPr>
          <w:sz w:val="23"/>
          <w:szCs w:val="23"/>
          <w:lang w:val="es-ES" w:eastAsia="es-ES"/>
        </w:rPr>
        <w:t>Comprometerse, mediante declaración jurada rendida ante notario público, a conducir personalmente, al menos durante una jornada de ocho horas diarias, el vehículo amparado por la concesión.</w:t>
      </w:r>
    </w:p>
    <w:p w:rsidR="00000000" w:rsidRDefault="00936380">
      <w:pPr>
        <w:numPr>
          <w:ilvl w:val="0"/>
          <w:numId w:val="9"/>
        </w:numPr>
        <w:kinsoku w:val="0"/>
        <w:overflowPunct w:val="0"/>
        <w:autoSpaceDE/>
        <w:autoSpaceDN/>
        <w:adjustRightInd/>
        <w:spacing w:before="290" w:line="274" w:lineRule="exact"/>
        <w:ind w:right="1296"/>
        <w:jc w:val="both"/>
        <w:textAlignment w:val="baseline"/>
        <w:rPr>
          <w:spacing w:val="4"/>
          <w:sz w:val="23"/>
          <w:szCs w:val="23"/>
          <w:lang w:val="es-ES" w:eastAsia="es-ES"/>
        </w:rPr>
      </w:pPr>
      <w:r>
        <w:rPr>
          <w:spacing w:val="4"/>
          <w:sz w:val="23"/>
          <w:szCs w:val="23"/>
          <w:lang w:val="es-ES" w:eastAsia="es-ES"/>
        </w:rPr>
        <w:t>Acred</w:t>
      </w:r>
      <w:r>
        <w:rPr>
          <w:spacing w:val="4"/>
          <w:sz w:val="23"/>
          <w:szCs w:val="23"/>
          <w:lang w:val="es-ES" w:eastAsia="es-ES"/>
        </w:rPr>
        <w:t xml:space="preserve">itar, por certificación, que no ha cedido contratos de concesión o permisos para </w:t>
      </w:r>
      <w:r w:rsidRPr="0031148D">
        <w:rPr>
          <w:bCs/>
          <w:spacing w:val="4"/>
          <w:sz w:val="23"/>
          <w:szCs w:val="23"/>
          <w:lang w:val="es-ES" w:eastAsia="es-ES"/>
        </w:rPr>
        <w:t xml:space="preserve">el </w:t>
      </w:r>
      <w:r w:rsidRPr="0031148D">
        <w:rPr>
          <w:spacing w:val="4"/>
          <w:sz w:val="23"/>
          <w:szCs w:val="23"/>
          <w:lang w:val="es-ES" w:eastAsia="es-ES"/>
        </w:rPr>
        <w:t>transporte</w:t>
      </w:r>
      <w:r>
        <w:rPr>
          <w:spacing w:val="4"/>
          <w:sz w:val="23"/>
          <w:szCs w:val="23"/>
          <w:lang w:val="es-ES" w:eastAsia="es-ES"/>
        </w:rPr>
        <w:t xml:space="preserve"> remunerado de personas en la modalidad de taxi, durante los diez años previos al otorgamiento de la concesión." (las negrillas son nuestras)</w:t>
      </w:r>
    </w:p>
    <w:p w:rsidR="00000000" w:rsidRDefault="00936380">
      <w:pPr>
        <w:kinsoku w:val="0"/>
        <w:overflowPunct w:val="0"/>
        <w:autoSpaceDE/>
        <w:autoSpaceDN/>
        <w:adjustRightInd/>
        <w:spacing w:before="313" w:line="279" w:lineRule="exact"/>
        <w:ind w:left="144" w:right="720"/>
        <w:jc w:val="both"/>
        <w:textAlignment w:val="baseline"/>
        <w:rPr>
          <w:spacing w:val="4"/>
          <w:sz w:val="23"/>
          <w:szCs w:val="23"/>
          <w:lang w:val="es-ES" w:eastAsia="es-ES"/>
        </w:rPr>
      </w:pPr>
      <w:r>
        <w:rPr>
          <w:spacing w:val="4"/>
          <w:sz w:val="23"/>
          <w:szCs w:val="23"/>
          <w:lang w:val="es-ES" w:eastAsia="es-ES"/>
        </w:rPr>
        <w:t>Así las cosas, prime</w:t>
      </w:r>
      <w:r>
        <w:rPr>
          <w:spacing w:val="4"/>
          <w:sz w:val="23"/>
          <w:szCs w:val="23"/>
          <w:lang w:val="es-ES" w:eastAsia="es-ES"/>
        </w:rPr>
        <w:t xml:space="preserve">ramente es necesario determinar que en la Materia de Taxis es la misma Ley la que fija los Requisitos Subjetivos de los Concesionarios Operadores del Servicio y que es la misma Ley la que </w:t>
      </w:r>
      <w:r w:rsidRPr="0031148D">
        <w:rPr>
          <w:b/>
          <w:i/>
          <w:iCs/>
          <w:spacing w:val="4"/>
          <w:sz w:val="23"/>
          <w:szCs w:val="23"/>
          <w:lang w:val="es-ES" w:eastAsia="es-ES"/>
        </w:rPr>
        <w:t xml:space="preserve">TAXATIVAMENTE </w:t>
      </w:r>
      <w:r w:rsidRPr="0031148D">
        <w:rPr>
          <w:b/>
          <w:spacing w:val="4"/>
          <w:sz w:val="23"/>
          <w:szCs w:val="23"/>
          <w:lang w:val="es-ES" w:eastAsia="es-ES"/>
        </w:rPr>
        <w:t xml:space="preserve">y </w:t>
      </w:r>
      <w:r w:rsidRPr="0031148D">
        <w:rPr>
          <w:b/>
          <w:i/>
          <w:iCs/>
          <w:spacing w:val="4"/>
          <w:sz w:val="23"/>
          <w:szCs w:val="23"/>
          <w:lang w:val="es-ES" w:eastAsia="es-ES"/>
        </w:rPr>
        <w:t xml:space="preserve">NUMERUS CLAUSUS </w:t>
      </w:r>
      <w:r w:rsidRPr="0031148D">
        <w:rPr>
          <w:spacing w:val="4"/>
          <w:sz w:val="23"/>
          <w:szCs w:val="23"/>
          <w:lang w:val="es-ES" w:eastAsia="es-ES"/>
        </w:rPr>
        <w:t xml:space="preserve">Señala </w:t>
      </w:r>
      <w:r w:rsidRPr="0031148D">
        <w:rPr>
          <w:b/>
          <w:spacing w:val="4"/>
          <w:sz w:val="23"/>
          <w:szCs w:val="23"/>
          <w:lang w:val="es-ES" w:eastAsia="es-ES"/>
        </w:rPr>
        <w:t>LAS ÚNICAS EXCEPCIONES PERTIN</w:t>
      </w:r>
      <w:r w:rsidRPr="0031148D">
        <w:rPr>
          <w:b/>
          <w:spacing w:val="4"/>
          <w:sz w:val="23"/>
          <w:szCs w:val="23"/>
          <w:lang w:val="es-ES" w:eastAsia="es-ES"/>
        </w:rPr>
        <w:t>ENTES</w:t>
      </w:r>
      <w:r>
        <w:rPr>
          <w:spacing w:val="4"/>
          <w:sz w:val="23"/>
          <w:szCs w:val="23"/>
          <w:lang w:val="es-ES" w:eastAsia="es-ES"/>
        </w:rPr>
        <w:t>, mismas que se enunciaron con la cita del artículo 49 de la Ley No. 7969. Siendo preclaro que la Ley No. 7969 NO OTORGA FACULTADES EXTENSIVAS, INTEPRETATIVAS O DE HOMOLOGACIÓN AL CONSEJO DE TRANSPORTE PÚBLICO en cuanto a las Excepciones a los Requisi</w:t>
      </w:r>
      <w:r>
        <w:rPr>
          <w:spacing w:val="4"/>
          <w:sz w:val="23"/>
          <w:szCs w:val="23"/>
          <w:lang w:val="es-ES" w:eastAsia="es-ES"/>
        </w:rPr>
        <w:t>tos Subjetivos de los Taxistas. Siéndole las únicas ponderables las que la misma Ley dispone.</w:t>
      </w:r>
    </w:p>
    <w:p w:rsidR="00000000" w:rsidRDefault="00936380">
      <w:pPr>
        <w:kinsoku w:val="0"/>
        <w:overflowPunct w:val="0"/>
        <w:autoSpaceDE/>
        <w:autoSpaceDN/>
        <w:adjustRightInd/>
        <w:spacing w:before="291" w:line="275" w:lineRule="exact"/>
        <w:ind w:left="144" w:right="720"/>
        <w:jc w:val="both"/>
        <w:textAlignment w:val="baseline"/>
        <w:rPr>
          <w:spacing w:val="4"/>
          <w:sz w:val="23"/>
          <w:szCs w:val="23"/>
          <w:lang w:val="es-ES" w:eastAsia="es-ES"/>
        </w:rPr>
      </w:pPr>
      <w:r>
        <w:rPr>
          <w:spacing w:val="4"/>
          <w:sz w:val="23"/>
          <w:szCs w:val="23"/>
          <w:lang w:val="es-ES" w:eastAsia="es-ES"/>
        </w:rPr>
        <w:t>Visto lo anterior y dado que la Situación de Hecho del Recurrente, pese a lo lamentable, NO SE INSERTA DENTRO DE LAS POSIBLES EXCEPCIONES SEÑALADAS POR EL NUMERAL</w:t>
      </w:r>
      <w:r>
        <w:rPr>
          <w:spacing w:val="4"/>
          <w:sz w:val="23"/>
          <w:szCs w:val="23"/>
          <w:lang w:val="es-ES" w:eastAsia="es-ES"/>
        </w:rPr>
        <w:t xml:space="preserve"> 49 DE LA LEY No. 7969 y dado que es uno de los Requisitos Esenciales de su Condición de Taxista el Contar con una Licencia que los Faculte a la Conducción de Taxi AL DIA (VÁLIDA). Su Gestión o Solicitud de EXIMENCIA aludida NO RESULTA PROCEDENTE y lo Actu</w:t>
      </w:r>
      <w:r>
        <w:rPr>
          <w:spacing w:val="4"/>
          <w:sz w:val="23"/>
          <w:szCs w:val="23"/>
          <w:lang w:val="es-ES" w:eastAsia="es-ES"/>
        </w:rPr>
        <w:t>ado por el Consejo de Transporte Público bien se ajusta a Derecho.</w:t>
      </w:r>
    </w:p>
    <w:p w:rsidR="00000000" w:rsidRDefault="00936380">
      <w:pPr>
        <w:kinsoku w:val="0"/>
        <w:overflowPunct w:val="0"/>
        <w:autoSpaceDE/>
        <w:autoSpaceDN/>
        <w:adjustRightInd/>
        <w:spacing w:before="311" w:line="276" w:lineRule="exact"/>
        <w:ind w:left="144" w:right="720"/>
        <w:jc w:val="both"/>
        <w:textAlignment w:val="baseline"/>
        <w:rPr>
          <w:sz w:val="23"/>
          <w:szCs w:val="23"/>
          <w:lang w:val="es-ES" w:eastAsia="es-ES"/>
        </w:rPr>
      </w:pPr>
      <w:r>
        <w:rPr>
          <w:sz w:val="23"/>
          <w:szCs w:val="23"/>
          <w:lang w:val="es-ES" w:eastAsia="es-ES"/>
        </w:rPr>
        <w:t xml:space="preserve">En cuanto al aspecto de la Nulidad planteada, tanto por la accesoriedad de la misma, como por el hecho de que </w:t>
      </w:r>
      <w:r>
        <w:rPr>
          <w:i/>
          <w:iCs/>
          <w:sz w:val="23"/>
          <w:szCs w:val="23"/>
          <w:lang w:val="es-ES" w:eastAsia="es-ES"/>
        </w:rPr>
        <w:t xml:space="preserve">—esta vez- </w:t>
      </w:r>
      <w:r>
        <w:rPr>
          <w:sz w:val="23"/>
          <w:szCs w:val="23"/>
          <w:lang w:val="es-ES" w:eastAsia="es-ES"/>
        </w:rPr>
        <w:t>este Tribunal no observa la existencia de algú</w:t>
      </w:r>
      <w:r>
        <w:rPr>
          <w:sz w:val="23"/>
          <w:szCs w:val="23"/>
          <w:lang w:val="es-ES" w:eastAsia="es-ES"/>
        </w:rPr>
        <w:t>n vicio o falencia en cuanto a alguno de los elementos Objetivos, Subjetivos y/o Formales que pueda determinar algún Vicio Nugatorio en cuanto a lo actuado en el caso de marras. Así como tampoco se determina alguna infracción a los Derechos Fundamentales d</w:t>
      </w:r>
      <w:r>
        <w:rPr>
          <w:sz w:val="23"/>
          <w:szCs w:val="23"/>
          <w:lang w:val="es-ES" w:eastAsia="es-ES"/>
        </w:rPr>
        <w:t>e Justicia, Debido Proceso y/o Defensa. Se determina que No Resulta como procedente la Incidencia o Acción de Nulidad que también se ha cursado y atendido por este medio.</w:t>
      </w:r>
    </w:p>
    <w:p w:rsidR="00000000" w:rsidRDefault="00936380">
      <w:pPr>
        <w:kinsoku w:val="0"/>
        <w:overflowPunct w:val="0"/>
        <w:autoSpaceDE/>
        <w:autoSpaceDN/>
        <w:adjustRightInd/>
        <w:spacing w:before="290" w:after="556" w:line="278" w:lineRule="exact"/>
        <w:ind w:left="144" w:right="720"/>
        <w:jc w:val="both"/>
        <w:textAlignment w:val="baseline"/>
        <w:rPr>
          <w:sz w:val="23"/>
          <w:szCs w:val="23"/>
          <w:lang w:val="es-ES" w:eastAsia="es-ES"/>
        </w:rPr>
      </w:pPr>
      <w:r>
        <w:rPr>
          <w:sz w:val="23"/>
          <w:szCs w:val="23"/>
          <w:lang w:val="es-ES" w:eastAsia="es-ES"/>
        </w:rPr>
        <w:t>En fin, por lo acotado, las Acciones analizadas se deben determinar como improcedente</w:t>
      </w:r>
      <w:r>
        <w:rPr>
          <w:sz w:val="23"/>
          <w:szCs w:val="23"/>
          <w:lang w:val="es-ES" w:eastAsia="es-ES"/>
        </w:rPr>
        <w:t>s y, por ende, se deben rechazar en todos sus extremos y efectos.</w:t>
      </w:r>
    </w:p>
    <w:p w:rsidR="00000000" w:rsidRDefault="00936380">
      <w:pPr>
        <w:widowControl/>
        <w:rPr>
          <w:sz w:val="24"/>
          <w:szCs w:val="24"/>
        </w:rPr>
        <w:sectPr w:rsidR="00000000">
          <w:pgSz w:w="12134" w:h="15840"/>
          <w:pgMar w:top="1400" w:right="841" w:bottom="210" w:left="1553" w:header="720" w:footer="720" w:gutter="0"/>
          <w:cols w:space="720"/>
          <w:noEndnote/>
        </w:sectPr>
      </w:pPr>
    </w:p>
    <w:p w:rsidR="00000000" w:rsidRPr="0031148D" w:rsidRDefault="00936380">
      <w:pPr>
        <w:kinsoku w:val="0"/>
        <w:overflowPunct w:val="0"/>
        <w:autoSpaceDE/>
        <w:autoSpaceDN/>
        <w:adjustRightInd/>
        <w:spacing w:before="12" w:after="259" w:line="278" w:lineRule="exact"/>
        <w:jc w:val="center"/>
        <w:textAlignment w:val="baseline"/>
        <w:rPr>
          <w:b/>
          <w:i/>
          <w:iCs/>
          <w:spacing w:val="2"/>
          <w:sz w:val="24"/>
          <w:szCs w:val="24"/>
          <w:lang w:val="es-ES" w:eastAsia="es-ES"/>
        </w:rPr>
      </w:pPr>
      <w:r w:rsidRPr="0031148D">
        <w:rPr>
          <w:b/>
          <w:i/>
          <w:iCs/>
          <w:spacing w:val="2"/>
          <w:sz w:val="24"/>
          <w:szCs w:val="24"/>
          <w:lang w:val="es-ES" w:eastAsia="es-ES"/>
        </w:rPr>
        <w:lastRenderedPageBreak/>
        <w:t>Por Tanto</w:t>
      </w:r>
    </w:p>
    <w:p w:rsidR="00000000" w:rsidRDefault="00936380">
      <w:pPr>
        <w:widowControl/>
        <w:rPr>
          <w:sz w:val="24"/>
          <w:szCs w:val="24"/>
        </w:rPr>
        <w:sectPr w:rsidR="00000000">
          <w:pgSz w:w="12134" w:h="15840"/>
          <w:pgMar w:top="1380" w:right="4339" w:bottom="364" w:left="4475" w:header="720" w:footer="720" w:gutter="0"/>
          <w:cols w:space="720"/>
          <w:noEndnote/>
        </w:sectPr>
      </w:pPr>
    </w:p>
    <w:p w:rsidR="00000000" w:rsidRDefault="00936380">
      <w:pPr>
        <w:numPr>
          <w:ilvl w:val="0"/>
          <w:numId w:val="10"/>
        </w:numPr>
        <w:kinsoku w:val="0"/>
        <w:overflowPunct w:val="0"/>
        <w:autoSpaceDE/>
        <w:autoSpaceDN/>
        <w:adjustRightInd/>
        <w:spacing w:line="280" w:lineRule="exact"/>
        <w:jc w:val="both"/>
        <w:textAlignment w:val="baseline"/>
        <w:rPr>
          <w:sz w:val="24"/>
          <w:szCs w:val="24"/>
          <w:lang w:val="es-ES" w:eastAsia="es-ES"/>
        </w:rPr>
      </w:pPr>
      <w:r>
        <w:rPr>
          <w:sz w:val="24"/>
          <w:szCs w:val="24"/>
          <w:lang w:val="es-ES" w:eastAsia="es-ES"/>
        </w:rPr>
        <w:t xml:space="preserve">Conforme lo apuntado </w:t>
      </w:r>
      <w:r>
        <w:rPr>
          <w:i/>
          <w:iCs/>
          <w:sz w:val="24"/>
          <w:szCs w:val="24"/>
          <w:lang w:val="es-ES" w:eastAsia="es-ES"/>
        </w:rPr>
        <w:t xml:space="preserve">supra, </w:t>
      </w:r>
      <w:r>
        <w:rPr>
          <w:sz w:val="24"/>
          <w:szCs w:val="24"/>
          <w:lang w:val="es-ES" w:eastAsia="es-ES"/>
        </w:rPr>
        <w:t xml:space="preserve">se dispone el </w:t>
      </w:r>
      <w:r w:rsidRPr="0031148D">
        <w:rPr>
          <w:b/>
          <w:sz w:val="24"/>
          <w:szCs w:val="24"/>
          <w:u w:val="single"/>
          <w:lang w:val="es-ES" w:eastAsia="es-ES"/>
        </w:rPr>
        <w:t>RECHAZO</w:t>
      </w:r>
      <w:r>
        <w:rPr>
          <w:sz w:val="24"/>
          <w:szCs w:val="24"/>
          <w:lang w:val="es-ES" w:eastAsia="es-ES"/>
        </w:rPr>
        <w:t xml:space="preserve"> del </w:t>
      </w:r>
      <w:r w:rsidRPr="0031148D">
        <w:rPr>
          <w:b/>
          <w:sz w:val="24"/>
          <w:szCs w:val="24"/>
          <w:lang w:val="es-ES" w:eastAsia="es-ES"/>
        </w:rPr>
        <w:t>RECURSO DE APELACIÓN EN SUBSIDIO</w:t>
      </w:r>
      <w:r>
        <w:rPr>
          <w:sz w:val="24"/>
          <w:szCs w:val="24"/>
          <w:lang w:val="es-ES" w:eastAsia="es-ES"/>
        </w:rPr>
        <w:t xml:space="preserve"> y del </w:t>
      </w:r>
      <w:r w:rsidRPr="0031148D">
        <w:rPr>
          <w:b/>
          <w:sz w:val="24"/>
          <w:szCs w:val="24"/>
          <w:lang w:val="es-ES" w:eastAsia="es-ES"/>
        </w:rPr>
        <w:t>INCIDENTE DE NULIDAD</w:t>
      </w:r>
      <w:r>
        <w:rPr>
          <w:sz w:val="24"/>
          <w:szCs w:val="24"/>
          <w:lang w:val="es-ES" w:eastAsia="es-ES"/>
        </w:rPr>
        <w:t xml:space="preserve">, presentados por el señor </w:t>
      </w:r>
      <w:r w:rsidRPr="0031148D">
        <w:rPr>
          <w:b/>
          <w:sz w:val="24"/>
          <w:szCs w:val="24"/>
          <w:lang w:val="es-ES" w:eastAsia="es-ES"/>
        </w:rPr>
        <w:t>J</w:t>
      </w:r>
      <w:r w:rsidR="0031148D">
        <w:rPr>
          <w:b/>
          <w:sz w:val="24"/>
          <w:szCs w:val="24"/>
          <w:lang w:val="es-ES" w:eastAsia="es-ES"/>
        </w:rPr>
        <w:t>.C.V.J.</w:t>
      </w:r>
      <w:r>
        <w:rPr>
          <w:sz w:val="24"/>
          <w:szCs w:val="24"/>
          <w:lang w:val="es-ES" w:eastAsia="es-ES"/>
        </w:rPr>
        <w:t xml:space="preserve">, de calidades conocidas y portador de la cédula de identidad número </w:t>
      </w:r>
      <w:r w:rsidR="0031148D">
        <w:rPr>
          <w:sz w:val="24"/>
          <w:szCs w:val="24"/>
          <w:lang w:val="es-ES" w:eastAsia="es-ES"/>
        </w:rPr>
        <w:t>…</w:t>
      </w:r>
      <w:r>
        <w:rPr>
          <w:sz w:val="24"/>
          <w:szCs w:val="24"/>
          <w:lang w:val="es-ES" w:eastAsia="es-ES"/>
        </w:rPr>
        <w:t>, contra el Artículo 7.7 de la Sesió</w:t>
      </w:r>
      <w:r>
        <w:rPr>
          <w:sz w:val="24"/>
          <w:szCs w:val="24"/>
          <w:lang w:val="es-ES" w:eastAsia="es-ES"/>
        </w:rPr>
        <w:t>n Ordinaria No. 76-2014 de fecha 10 de Diciembre del año 2014, de la Junta Directiva del Consejo de Transporte Público.</w:t>
      </w:r>
    </w:p>
    <w:p w:rsidR="00000000" w:rsidRDefault="00936380">
      <w:pPr>
        <w:numPr>
          <w:ilvl w:val="0"/>
          <w:numId w:val="10"/>
        </w:numPr>
        <w:kinsoku w:val="0"/>
        <w:overflowPunct w:val="0"/>
        <w:autoSpaceDE/>
        <w:autoSpaceDN/>
        <w:adjustRightInd/>
        <w:spacing w:before="278" w:line="279" w:lineRule="exact"/>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toda vez que contra</w:t>
      </w:r>
      <w:r>
        <w:rPr>
          <w:sz w:val="24"/>
          <w:szCs w:val="24"/>
          <w:lang w:val="es-ES" w:eastAsia="es-ES"/>
        </w:rPr>
        <w:t xml:space="preserve"> este Acto Resolutorio no procede Recurso alguno.</w:t>
      </w:r>
    </w:p>
    <w:p w:rsidR="0031148D" w:rsidRDefault="00936380" w:rsidP="0031148D">
      <w:pPr>
        <w:numPr>
          <w:ilvl w:val="0"/>
          <w:numId w:val="11"/>
        </w:numPr>
        <w:kinsoku w:val="0"/>
        <w:overflowPunct w:val="0"/>
        <w:autoSpaceDE/>
        <w:autoSpaceDN/>
        <w:adjustRightInd/>
        <w:spacing w:before="1" w:after="610" w:line="566" w:lineRule="exact"/>
        <w:textAlignment w:val="baseline"/>
        <w:rPr>
          <w:sz w:val="24"/>
          <w:szCs w:val="24"/>
        </w:rPr>
      </w:pPr>
      <w:r>
        <w:rPr>
          <w:sz w:val="24"/>
          <w:szCs w:val="24"/>
          <w:lang w:val="es-ES" w:eastAsia="es-ES"/>
        </w:rPr>
        <w:t>Rige a partir de su Notificación.</w:t>
      </w:r>
      <w:r>
        <w:rPr>
          <w:sz w:val="24"/>
          <w:szCs w:val="24"/>
          <w:lang w:val="es-ES" w:eastAsia="es-ES"/>
        </w:rPr>
        <w:br/>
      </w:r>
      <w:r w:rsidRPr="0031148D">
        <w:rPr>
          <w:b/>
          <w:i/>
          <w:iCs/>
          <w:sz w:val="24"/>
          <w:szCs w:val="24"/>
          <w:lang w:val="es-ES" w:eastAsia="es-ES"/>
        </w:rPr>
        <w:t>NOTIFIQUESE.</w:t>
      </w:r>
      <w:r w:rsidR="0031148D">
        <w:rPr>
          <w:sz w:val="24"/>
          <w:szCs w:val="24"/>
        </w:rPr>
        <w:t xml:space="preserve"> </w:t>
      </w:r>
    </w:p>
    <w:p w:rsidR="0031148D" w:rsidRPr="00851184" w:rsidRDefault="0031148D" w:rsidP="0031148D">
      <w:pPr>
        <w:kinsoku w:val="0"/>
        <w:overflowPunct w:val="0"/>
        <w:autoSpaceDE/>
        <w:autoSpaceDN/>
        <w:adjustRightInd/>
        <w:ind w:left="864"/>
        <w:jc w:val="center"/>
        <w:textAlignment w:val="baseline"/>
        <w:rPr>
          <w:rStyle w:val="CharacterStyle1"/>
          <w:iCs/>
          <w:spacing w:val="5"/>
          <w:sz w:val="26"/>
          <w:szCs w:val="26"/>
        </w:rPr>
      </w:pPr>
      <w:bookmarkStart w:id="0" w:name="_GoBack"/>
      <w:r w:rsidRPr="00851184">
        <w:rPr>
          <w:rStyle w:val="CharacterStyle1"/>
          <w:iCs/>
          <w:spacing w:val="5"/>
          <w:sz w:val="26"/>
          <w:szCs w:val="26"/>
        </w:rPr>
        <w:t>Lic. Carlos Miguel Portuguez Méndez</w:t>
      </w:r>
    </w:p>
    <w:p w:rsidR="0031148D" w:rsidRDefault="0031148D" w:rsidP="0031148D">
      <w:pPr>
        <w:kinsoku w:val="0"/>
        <w:overflowPunct w:val="0"/>
        <w:autoSpaceDE/>
        <w:autoSpaceDN/>
        <w:adjustRightInd/>
        <w:ind w:left="864"/>
        <w:jc w:val="center"/>
        <w:textAlignment w:val="baseline"/>
        <w:rPr>
          <w:rStyle w:val="CharacterStyle1"/>
          <w:b/>
          <w:iCs/>
          <w:spacing w:val="5"/>
          <w:sz w:val="26"/>
          <w:szCs w:val="26"/>
        </w:rPr>
      </w:pPr>
      <w:r>
        <w:rPr>
          <w:rStyle w:val="CharacterStyle1"/>
          <w:b/>
          <w:iCs/>
          <w:spacing w:val="5"/>
          <w:sz w:val="26"/>
          <w:szCs w:val="26"/>
        </w:rPr>
        <w:t>Presidente</w:t>
      </w:r>
    </w:p>
    <w:p w:rsidR="0031148D" w:rsidRPr="00AE0D42" w:rsidRDefault="0031148D" w:rsidP="0031148D">
      <w:pPr>
        <w:pStyle w:val="Style1"/>
        <w:kinsoku w:val="0"/>
        <w:overflowPunct w:val="0"/>
        <w:autoSpaceDE/>
        <w:autoSpaceDN/>
        <w:adjustRightInd/>
        <w:spacing w:before="100" w:beforeAutospacing="1"/>
        <w:ind w:left="864"/>
        <w:jc w:val="center"/>
        <w:textAlignment w:val="baseline"/>
        <w:rPr>
          <w:rStyle w:val="CharacterStyle1"/>
          <w:b/>
          <w:iCs/>
          <w:spacing w:val="5"/>
          <w:sz w:val="26"/>
          <w:szCs w:val="26"/>
        </w:rPr>
      </w:pPr>
    </w:p>
    <w:p w:rsidR="0031148D" w:rsidRDefault="0031148D" w:rsidP="0031148D">
      <w:pPr>
        <w:kinsoku w:val="0"/>
        <w:overflowPunct w:val="0"/>
        <w:autoSpaceDE/>
        <w:autoSpaceDN/>
        <w:adjustRightInd/>
        <w:ind w:left="864"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31148D" w:rsidRDefault="0031148D" w:rsidP="0031148D">
      <w:pPr>
        <w:kinsoku w:val="0"/>
        <w:overflowPunct w:val="0"/>
        <w:autoSpaceDE/>
        <w:autoSpaceDN/>
        <w:adjustRightInd/>
        <w:spacing w:after="950"/>
        <w:ind w:left="864"/>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End w:id="0"/>
    </w:p>
    <w:p w:rsidR="0031148D" w:rsidRDefault="0031148D" w:rsidP="0031148D">
      <w:pPr>
        <w:kinsoku w:val="0"/>
        <w:overflowPunct w:val="0"/>
        <w:autoSpaceDE/>
        <w:autoSpaceDN/>
        <w:adjustRightInd/>
        <w:spacing w:before="1" w:after="610" w:line="566" w:lineRule="exact"/>
        <w:ind w:left="864"/>
        <w:textAlignment w:val="baseline"/>
        <w:rPr>
          <w:sz w:val="24"/>
          <w:szCs w:val="24"/>
        </w:rPr>
      </w:pPr>
    </w:p>
    <w:p w:rsidR="0031148D" w:rsidRDefault="0031148D">
      <w:pPr>
        <w:kinsoku w:val="0"/>
        <w:overflowPunct w:val="0"/>
        <w:autoSpaceDE/>
        <w:autoSpaceDN/>
        <w:adjustRightInd/>
        <w:spacing w:before="8036" w:line="288" w:lineRule="exact"/>
        <w:textAlignment w:val="baseline"/>
        <w:rPr>
          <w:sz w:val="24"/>
          <w:szCs w:val="24"/>
        </w:rPr>
      </w:pPr>
    </w:p>
    <w:p w:rsidR="0031148D" w:rsidRDefault="0031148D">
      <w:pPr>
        <w:kinsoku w:val="0"/>
        <w:overflowPunct w:val="0"/>
        <w:autoSpaceDE/>
        <w:autoSpaceDN/>
        <w:adjustRightInd/>
        <w:spacing w:before="8036" w:line="288" w:lineRule="exact"/>
        <w:textAlignment w:val="baseline"/>
        <w:rPr>
          <w:sz w:val="24"/>
          <w:szCs w:val="24"/>
        </w:rPr>
      </w:pPr>
    </w:p>
    <w:p w:rsidR="0031148D" w:rsidRDefault="0031148D">
      <w:pPr>
        <w:kinsoku w:val="0"/>
        <w:overflowPunct w:val="0"/>
        <w:autoSpaceDE/>
        <w:autoSpaceDN/>
        <w:adjustRightInd/>
        <w:spacing w:before="8036" w:line="288" w:lineRule="exact"/>
        <w:textAlignment w:val="baseline"/>
        <w:rPr>
          <w:sz w:val="24"/>
          <w:szCs w:val="24"/>
        </w:rPr>
      </w:pPr>
    </w:p>
    <w:p w:rsidR="0031148D" w:rsidRDefault="0031148D">
      <w:pPr>
        <w:kinsoku w:val="0"/>
        <w:overflowPunct w:val="0"/>
        <w:autoSpaceDE/>
        <w:autoSpaceDN/>
        <w:adjustRightInd/>
        <w:spacing w:before="8036" w:line="288" w:lineRule="exact"/>
        <w:textAlignment w:val="baseline"/>
        <w:rPr>
          <w:sz w:val="24"/>
          <w:szCs w:val="24"/>
        </w:rPr>
      </w:pPr>
    </w:p>
    <w:p w:rsidR="0031148D" w:rsidRDefault="0031148D">
      <w:pPr>
        <w:kinsoku w:val="0"/>
        <w:overflowPunct w:val="0"/>
        <w:autoSpaceDE/>
        <w:autoSpaceDN/>
        <w:adjustRightInd/>
        <w:spacing w:before="8036" w:line="288" w:lineRule="exact"/>
        <w:textAlignment w:val="baseline"/>
        <w:rPr>
          <w:sz w:val="24"/>
          <w:szCs w:val="24"/>
        </w:rPr>
        <w:sectPr w:rsidR="0031148D">
          <w:type w:val="continuous"/>
          <w:pgSz w:w="12134" w:h="15840"/>
          <w:pgMar w:top="1380" w:right="1358" w:bottom="364" w:left="869" w:header="720" w:footer="720" w:gutter="0"/>
          <w:cols w:space="720"/>
          <w:noEndnote/>
        </w:sectPr>
      </w:pPr>
    </w:p>
    <w:p w:rsidR="00936380" w:rsidRDefault="00936380" w:rsidP="0031148D">
      <w:pPr>
        <w:tabs>
          <w:tab w:val="left" w:pos="2520"/>
        </w:tabs>
        <w:kinsoku w:val="0"/>
        <w:overflowPunct w:val="0"/>
        <w:autoSpaceDE/>
        <w:autoSpaceDN/>
        <w:adjustRightInd/>
        <w:spacing w:before="27" w:line="249" w:lineRule="exact"/>
        <w:textAlignment w:val="baseline"/>
        <w:rPr>
          <w:i/>
          <w:iCs/>
          <w:sz w:val="24"/>
          <w:szCs w:val="24"/>
          <w:lang w:val="es-ES" w:eastAsia="es-ES"/>
        </w:rPr>
      </w:pPr>
    </w:p>
    <w:sectPr w:rsidR="00936380">
      <w:type w:val="continuous"/>
      <w:pgSz w:w="12134" w:h="15840"/>
      <w:pgMar w:top="1380" w:right="1358" w:bottom="364" w:left="78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8A8"/>
    <w:multiLevelType w:val="singleLevel"/>
    <w:tmpl w:val="D312EBAC"/>
    <w:lvl w:ilvl="0">
      <w:start w:val="1"/>
      <w:numFmt w:val="decimal"/>
      <w:lvlText w:val="%1.-"/>
      <w:lvlJc w:val="left"/>
      <w:pPr>
        <w:tabs>
          <w:tab w:val="num" w:pos="792"/>
        </w:tabs>
        <w:ind w:left="72"/>
      </w:pPr>
      <w:rPr>
        <w:b/>
        <w:i/>
        <w:iCs/>
        <w:snapToGrid/>
        <w:spacing w:val="-8"/>
        <w:sz w:val="26"/>
        <w:szCs w:val="26"/>
      </w:rPr>
    </w:lvl>
  </w:abstractNum>
  <w:abstractNum w:abstractNumId="1" w15:restartNumberingAfterBreak="0">
    <w:nsid w:val="038B29C1"/>
    <w:multiLevelType w:val="singleLevel"/>
    <w:tmpl w:val="017CCD0A"/>
    <w:lvl w:ilvl="0">
      <w:start w:val="1"/>
      <w:numFmt w:val="lowerLetter"/>
      <w:lvlText w:val="%1)"/>
      <w:lvlJc w:val="left"/>
      <w:pPr>
        <w:tabs>
          <w:tab w:val="num" w:pos="1152"/>
        </w:tabs>
        <w:ind w:left="720"/>
      </w:pPr>
      <w:rPr>
        <w:snapToGrid/>
        <w:sz w:val="23"/>
        <w:szCs w:val="23"/>
      </w:rPr>
    </w:lvl>
  </w:abstractNum>
  <w:abstractNum w:abstractNumId="2" w15:restartNumberingAfterBreak="0">
    <w:nsid w:val="043F1E6A"/>
    <w:multiLevelType w:val="singleLevel"/>
    <w:tmpl w:val="3C087F0E"/>
    <w:lvl w:ilvl="0">
      <w:start w:val="1"/>
      <w:numFmt w:val="decimal"/>
      <w:lvlText w:val="%1.-"/>
      <w:lvlJc w:val="left"/>
      <w:pPr>
        <w:tabs>
          <w:tab w:val="num" w:pos="792"/>
        </w:tabs>
        <w:ind w:left="72"/>
      </w:pPr>
      <w:rPr>
        <w:b/>
        <w:snapToGrid/>
        <w:sz w:val="24"/>
        <w:szCs w:val="24"/>
      </w:rPr>
    </w:lvl>
  </w:abstractNum>
  <w:abstractNum w:abstractNumId="3" w15:restartNumberingAfterBreak="0">
    <w:nsid w:val="05058229"/>
    <w:multiLevelType w:val="singleLevel"/>
    <w:tmpl w:val="263D2665"/>
    <w:lvl w:ilvl="0">
      <w:start w:val="4"/>
      <w:numFmt w:val="upperRoman"/>
      <w:lvlText w:val="%1.-"/>
      <w:lvlJc w:val="left"/>
      <w:pPr>
        <w:tabs>
          <w:tab w:val="num" w:pos="792"/>
        </w:tabs>
        <w:ind w:left="72"/>
      </w:pPr>
      <w:rPr>
        <w:b/>
        <w:bCs/>
        <w:snapToGrid/>
        <w:spacing w:val="11"/>
        <w:sz w:val="24"/>
        <w:szCs w:val="24"/>
      </w:rPr>
    </w:lvl>
  </w:abstractNum>
  <w:abstractNum w:abstractNumId="4" w15:restartNumberingAfterBreak="0">
    <w:nsid w:val="05EE0647"/>
    <w:multiLevelType w:val="singleLevel"/>
    <w:tmpl w:val="85C08A46"/>
    <w:lvl w:ilvl="0">
      <w:start w:val="1"/>
      <w:numFmt w:val="upperRoman"/>
      <w:lvlText w:val="%1.-"/>
      <w:lvlJc w:val="left"/>
      <w:pPr>
        <w:tabs>
          <w:tab w:val="num" w:pos="1512"/>
        </w:tabs>
        <w:ind w:left="864"/>
      </w:pPr>
      <w:rPr>
        <w:b/>
        <w:snapToGrid/>
        <w:sz w:val="24"/>
        <w:szCs w:val="24"/>
      </w:rPr>
    </w:lvl>
  </w:abstractNum>
  <w:abstractNum w:abstractNumId="5" w15:restartNumberingAfterBreak="0">
    <w:nsid w:val="064CC8FE"/>
    <w:multiLevelType w:val="singleLevel"/>
    <w:tmpl w:val="64BDE195"/>
    <w:lvl w:ilvl="0">
      <w:start w:val="1"/>
      <w:numFmt w:val="lowerLetter"/>
      <w:lvlText w:val="%1)"/>
      <w:lvlJc w:val="left"/>
      <w:pPr>
        <w:tabs>
          <w:tab w:val="num" w:pos="936"/>
        </w:tabs>
        <w:ind w:left="648"/>
      </w:pPr>
      <w:rPr>
        <w:snapToGrid/>
        <w:sz w:val="24"/>
        <w:szCs w:val="24"/>
      </w:rPr>
    </w:lvl>
  </w:abstractNum>
  <w:abstractNum w:abstractNumId="6" w15:restartNumberingAfterBreak="0">
    <w:nsid w:val="07DC6474"/>
    <w:multiLevelType w:val="singleLevel"/>
    <w:tmpl w:val="05E89213"/>
    <w:lvl w:ilvl="0">
      <w:start w:val="1"/>
      <w:numFmt w:val="upperRoman"/>
      <w:lvlText w:val="%1.-"/>
      <w:lvlJc w:val="left"/>
      <w:pPr>
        <w:tabs>
          <w:tab w:val="num" w:pos="792"/>
        </w:tabs>
        <w:ind w:left="72"/>
      </w:pPr>
      <w:rPr>
        <w:b/>
        <w:bCs/>
        <w:snapToGrid/>
        <w:sz w:val="26"/>
        <w:szCs w:val="26"/>
      </w:rPr>
    </w:lvl>
  </w:abstractNum>
  <w:num w:numId="1">
    <w:abstractNumId w:val="2"/>
  </w:num>
  <w:num w:numId="2">
    <w:abstractNumId w:val="6"/>
  </w:num>
  <w:num w:numId="3">
    <w:abstractNumId w:val="6"/>
    <w:lvlOverride w:ilvl="0">
      <w:lvl w:ilvl="0">
        <w:numFmt w:val="upperRoman"/>
        <w:lvlText w:val="%1.-"/>
        <w:lvlJc w:val="left"/>
        <w:pPr>
          <w:tabs>
            <w:tab w:val="num" w:pos="792"/>
          </w:tabs>
          <w:ind w:left="72"/>
        </w:pPr>
        <w:rPr>
          <w:b/>
          <w:bCs/>
          <w:snapToGrid/>
          <w:sz w:val="26"/>
          <w:szCs w:val="26"/>
        </w:rPr>
      </w:lvl>
    </w:lvlOverride>
  </w:num>
  <w:num w:numId="4">
    <w:abstractNumId w:val="0"/>
  </w:num>
  <w:num w:numId="5">
    <w:abstractNumId w:val="3"/>
  </w:num>
  <w:num w:numId="6">
    <w:abstractNumId w:val="3"/>
    <w:lvlOverride w:ilvl="0">
      <w:lvl w:ilvl="0">
        <w:numFmt w:val="upperRoman"/>
        <w:lvlText w:val="%1.-"/>
        <w:lvlJc w:val="left"/>
        <w:pPr>
          <w:tabs>
            <w:tab w:val="num" w:pos="792"/>
          </w:tabs>
          <w:ind w:left="72"/>
        </w:pPr>
        <w:rPr>
          <w:b/>
          <w:bCs/>
          <w:snapToGrid/>
          <w:spacing w:val="10"/>
          <w:sz w:val="24"/>
          <w:szCs w:val="24"/>
        </w:rPr>
      </w:lvl>
    </w:lvlOverride>
  </w:num>
  <w:num w:numId="7">
    <w:abstractNumId w:val="5"/>
  </w:num>
  <w:num w:numId="8">
    <w:abstractNumId w:val="1"/>
  </w:num>
  <w:num w:numId="9">
    <w:abstractNumId w:val="1"/>
    <w:lvlOverride w:ilvl="0">
      <w:lvl w:ilvl="0">
        <w:numFmt w:val="lowerLetter"/>
        <w:lvlText w:val="%1)"/>
        <w:lvlJc w:val="left"/>
        <w:pPr>
          <w:tabs>
            <w:tab w:val="num" w:pos="1008"/>
          </w:tabs>
          <w:ind w:left="720"/>
        </w:pPr>
        <w:rPr>
          <w:snapToGrid/>
          <w:spacing w:val="3"/>
          <w:sz w:val="23"/>
          <w:szCs w:val="23"/>
        </w:rPr>
      </w:lvl>
    </w:lvlOverride>
  </w:num>
  <w:num w:numId="10">
    <w:abstractNumId w:val="4"/>
  </w:num>
  <w:num w:numId="11">
    <w:abstractNumId w:val="4"/>
    <w:lvlOverride w:ilvl="0">
      <w:lvl w:ilvl="0">
        <w:numFmt w:val="upperRoman"/>
        <w:lvlText w:val="%1.-"/>
        <w:lvlJc w:val="left"/>
        <w:pPr>
          <w:tabs>
            <w:tab w:val="num" w:pos="1512"/>
          </w:tabs>
          <w:ind w:left="864"/>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8D"/>
    <w:rsid w:val="0031148D"/>
    <w:rsid w:val="009363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AAFBE"/>
  <w14:defaultImageDpi w14:val="0"/>
  <w15:docId w15:val="{666347CE-B0C5-423F-A321-F058A8F2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1148D"/>
    <w:rPr>
      <w:lang w:val="es-CR"/>
    </w:rPr>
  </w:style>
  <w:style w:type="character" w:customStyle="1" w:styleId="CharacterStyle1">
    <w:name w:val="Character Style 1"/>
    <w:uiPriority w:val="99"/>
    <w:rsid w:val="003114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2016-06-15T15:36:00Z</dcterms:created>
  <dcterms:modified xsi:type="dcterms:W3CDTF">2016-06-15T15:36:00Z</dcterms:modified>
</cp:coreProperties>
</file>